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88385" w14:textId="77BA7269" w:rsidR="00B976C3" w:rsidRDefault="00B976C3" w:rsidP="00B976C3">
      <w:pPr>
        <w:jc w:val="right"/>
        <w:outlineLvl w:val="0"/>
        <w:rPr>
          <w:rFonts w:cs="Arial"/>
          <w:b/>
          <w:sz w:val="28"/>
          <w:szCs w:val="28"/>
        </w:rPr>
      </w:pPr>
      <w:r>
        <w:rPr>
          <w:rFonts w:cs="Arial"/>
          <w:b/>
          <w:sz w:val="28"/>
          <w:szCs w:val="28"/>
        </w:rPr>
        <w:t>Appendix B</w:t>
      </w:r>
    </w:p>
    <w:p w14:paraId="4B49D885" w14:textId="77777777" w:rsidR="00D863C0" w:rsidRPr="00E82F03" w:rsidRDefault="00377C42" w:rsidP="008C6B90">
      <w:pPr>
        <w:jc w:val="both"/>
        <w:outlineLvl w:val="0"/>
        <w:rPr>
          <w:rFonts w:cs="Arial"/>
          <w:b/>
          <w:sz w:val="28"/>
          <w:szCs w:val="28"/>
        </w:rPr>
      </w:pPr>
      <w:r w:rsidRPr="00E82F03">
        <w:rPr>
          <w:rFonts w:cs="Arial"/>
          <w:b/>
          <w:sz w:val="28"/>
          <w:szCs w:val="28"/>
        </w:rPr>
        <w:t>Lancashire County Council</w:t>
      </w:r>
    </w:p>
    <w:p w14:paraId="0627970B" w14:textId="77777777" w:rsidR="0050421B" w:rsidRPr="00E82F03" w:rsidRDefault="0050421B" w:rsidP="008C6B90">
      <w:pPr>
        <w:jc w:val="both"/>
        <w:outlineLvl w:val="0"/>
        <w:rPr>
          <w:rFonts w:cs="Arial"/>
          <w:b/>
          <w:sz w:val="28"/>
          <w:szCs w:val="28"/>
        </w:rPr>
      </w:pPr>
    </w:p>
    <w:p w14:paraId="6B04452C" w14:textId="1FC17ACB" w:rsidR="00D863C0" w:rsidRPr="00E82F03" w:rsidRDefault="001D3F90" w:rsidP="008C6B90">
      <w:pPr>
        <w:jc w:val="both"/>
        <w:outlineLvl w:val="0"/>
        <w:rPr>
          <w:rFonts w:cs="Arial"/>
          <w:b/>
          <w:sz w:val="28"/>
          <w:szCs w:val="28"/>
        </w:rPr>
      </w:pPr>
      <w:r w:rsidRPr="00E82F03">
        <w:rPr>
          <w:rFonts w:cs="Arial"/>
          <w:b/>
          <w:sz w:val="28"/>
          <w:szCs w:val="28"/>
        </w:rPr>
        <w:t>A</w:t>
      </w:r>
      <w:r w:rsidR="00D863C0" w:rsidRPr="00E82F03">
        <w:rPr>
          <w:rFonts w:cs="Arial"/>
          <w:b/>
          <w:sz w:val="28"/>
          <w:szCs w:val="28"/>
        </w:rPr>
        <w:t xml:space="preserve">nnual </w:t>
      </w:r>
      <w:r w:rsidRPr="00E82F03">
        <w:rPr>
          <w:rFonts w:cs="Arial"/>
          <w:b/>
          <w:sz w:val="28"/>
          <w:szCs w:val="28"/>
        </w:rPr>
        <w:t>G</w:t>
      </w:r>
      <w:r w:rsidR="00D863C0" w:rsidRPr="00E82F03">
        <w:rPr>
          <w:rFonts w:cs="Arial"/>
          <w:b/>
          <w:sz w:val="28"/>
          <w:szCs w:val="28"/>
        </w:rPr>
        <w:t>overnance</w:t>
      </w:r>
      <w:r w:rsidRPr="00E82F03">
        <w:rPr>
          <w:rFonts w:cs="Arial"/>
          <w:b/>
          <w:sz w:val="28"/>
          <w:szCs w:val="28"/>
        </w:rPr>
        <w:t xml:space="preserve"> S</w:t>
      </w:r>
      <w:r w:rsidR="00D863C0" w:rsidRPr="00E82F03">
        <w:rPr>
          <w:rFonts w:cs="Arial"/>
          <w:b/>
          <w:sz w:val="28"/>
          <w:szCs w:val="28"/>
        </w:rPr>
        <w:t xml:space="preserve">tatement </w:t>
      </w:r>
      <w:r w:rsidRPr="00E82F03">
        <w:rPr>
          <w:rFonts w:cs="Arial"/>
          <w:b/>
          <w:sz w:val="28"/>
          <w:szCs w:val="28"/>
        </w:rPr>
        <w:t>20</w:t>
      </w:r>
      <w:r w:rsidR="008364FD" w:rsidRPr="00E82F03">
        <w:rPr>
          <w:rFonts w:cs="Arial"/>
          <w:b/>
          <w:sz w:val="28"/>
          <w:szCs w:val="28"/>
        </w:rPr>
        <w:t>1</w:t>
      </w:r>
      <w:r w:rsidR="00E82F03">
        <w:rPr>
          <w:rFonts w:cs="Arial"/>
          <w:b/>
          <w:sz w:val="28"/>
          <w:szCs w:val="28"/>
        </w:rPr>
        <w:t>4</w:t>
      </w:r>
      <w:r w:rsidRPr="00E82F03">
        <w:rPr>
          <w:rFonts w:cs="Arial"/>
          <w:b/>
          <w:sz w:val="28"/>
          <w:szCs w:val="28"/>
        </w:rPr>
        <w:t>/20</w:t>
      </w:r>
      <w:r w:rsidR="00694D84" w:rsidRPr="00E82F03">
        <w:rPr>
          <w:rFonts w:cs="Arial"/>
          <w:b/>
          <w:sz w:val="28"/>
          <w:szCs w:val="28"/>
        </w:rPr>
        <w:t>1</w:t>
      </w:r>
      <w:r w:rsidR="00E82F03">
        <w:rPr>
          <w:rFonts w:cs="Arial"/>
          <w:b/>
          <w:sz w:val="28"/>
          <w:szCs w:val="28"/>
        </w:rPr>
        <w:t>5</w:t>
      </w:r>
    </w:p>
    <w:p w14:paraId="2463FADF" w14:textId="77777777" w:rsidR="00B85735" w:rsidRPr="008C6B90" w:rsidRDefault="00B85735" w:rsidP="008C6B90">
      <w:pPr>
        <w:jc w:val="both"/>
        <w:outlineLvl w:val="0"/>
        <w:rPr>
          <w:rFonts w:cs="Arial"/>
          <w:b/>
        </w:rPr>
      </w:pPr>
    </w:p>
    <w:p w14:paraId="2A9C0039" w14:textId="77777777" w:rsidR="00B85735" w:rsidRPr="008C6B90" w:rsidRDefault="00B85735" w:rsidP="008C6B90">
      <w:pPr>
        <w:jc w:val="both"/>
        <w:outlineLvl w:val="0"/>
        <w:rPr>
          <w:rFonts w:cs="Arial"/>
          <w:b/>
        </w:rPr>
      </w:pPr>
    </w:p>
    <w:p w14:paraId="01CE2B09" w14:textId="43217FE4" w:rsidR="001D3F90" w:rsidRPr="008C6B90" w:rsidRDefault="007F1375" w:rsidP="008C6B90">
      <w:pPr>
        <w:pStyle w:val="ListParagraph"/>
        <w:spacing w:before="0" w:after="0"/>
        <w:ind w:left="709" w:hanging="709"/>
        <w:rPr>
          <w:rFonts w:cs="Arial"/>
          <w:sz w:val="24"/>
          <w:szCs w:val="24"/>
        </w:rPr>
      </w:pPr>
      <w:r w:rsidRPr="008C6B90">
        <w:rPr>
          <w:rFonts w:cs="Arial"/>
          <w:sz w:val="24"/>
          <w:szCs w:val="24"/>
        </w:rPr>
        <w:t xml:space="preserve">The </w:t>
      </w:r>
      <w:r w:rsidR="00C03836" w:rsidRPr="008C6B90">
        <w:rPr>
          <w:rFonts w:cs="Arial"/>
          <w:sz w:val="24"/>
          <w:szCs w:val="24"/>
        </w:rPr>
        <w:t>C</w:t>
      </w:r>
      <w:r w:rsidR="00974447" w:rsidRPr="008C6B90">
        <w:rPr>
          <w:rFonts w:cs="Arial"/>
          <w:sz w:val="24"/>
          <w:szCs w:val="24"/>
        </w:rPr>
        <w:t>ouncil</w:t>
      </w:r>
      <w:r w:rsidRPr="008C6B90">
        <w:rPr>
          <w:rFonts w:cs="Arial"/>
          <w:sz w:val="24"/>
          <w:szCs w:val="24"/>
        </w:rPr>
        <w:t>’s responsibilit</w:t>
      </w:r>
      <w:r w:rsidR="00156456" w:rsidRPr="008C6B90">
        <w:rPr>
          <w:rFonts w:cs="Arial"/>
          <w:sz w:val="24"/>
          <w:szCs w:val="24"/>
        </w:rPr>
        <w:t>ies</w:t>
      </w:r>
      <w:r w:rsidRPr="008C6B90">
        <w:rPr>
          <w:rFonts w:cs="Arial"/>
          <w:sz w:val="24"/>
          <w:szCs w:val="24"/>
        </w:rPr>
        <w:t xml:space="preserve"> </w:t>
      </w:r>
    </w:p>
    <w:p w14:paraId="37DA244A" w14:textId="77777777" w:rsidR="0050421B" w:rsidRPr="008C6B90" w:rsidRDefault="0050421B" w:rsidP="008C6B90">
      <w:pPr>
        <w:jc w:val="both"/>
        <w:rPr>
          <w:rFonts w:cs="Arial"/>
        </w:rPr>
      </w:pPr>
    </w:p>
    <w:p w14:paraId="5D5599D6" w14:textId="291140BE" w:rsidR="001D3F90" w:rsidRPr="008C6B90" w:rsidRDefault="001D3F90" w:rsidP="008C6B90">
      <w:pPr>
        <w:pStyle w:val="ListParagraph"/>
        <w:numPr>
          <w:ilvl w:val="1"/>
          <w:numId w:val="1"/>
        </w:numPr>
        <w:spacing w:before="0" w:after="0"/>
        <w:ind w:left="709" w:hanging="709"/>
        <w:rPr>
          <w:rFonts w:cs="Arial"/>
          <w:b w:val="0"/>
          <w:sz w:val="24"/>
          <w:szCs w:val="24"/>
        </w:rPr>
      </w:pPr>
      <w:r w:rsidRPr="008C6B90">
        <w:rPr>
          <w:rFonts w:cs="Arial"/>
          <w:b w:val="0"/>
          <w:sz w:val="24"/>
          <w:szCs w:val="24"/>
        </w:rPr>
        <w:t>Lancashire County Council is responsible for ensuring that its business is conducted in accordance with the law and proper standards, and that public money is safegua</w:t>
      </w:r>
      <w:r w:rsidR="00CB39C8" w:rsidRPr="008C6B90">
        <w:rPr>
          <w:rFonts w:cs="Arial"/>
          <w:b w:val="0"/>
          <w:sz w:val="24"/>
          <w:szCs w:val="24"/>
        </w:rPr>
        <w:t>rded</w:t>
      </w:r>
      <w:r w:rsidR="00B534D7">
        <w:rPr>
          <w:rFonts w:cs="Arial"/>
          <w:b w:val="0"/>
          <w:sz w:val="24"/>
          <w:szCs w:val="24"/>
        </w:rPr>
        <w:t>,</w:t>
      </w:r>
      <w:r w:rsidR="00CB39C8" w:rsidRPr="008C6B90">
        <w:rPr>
          <w:rFonts w:cs="Arial"/>
          <w:b w:val="0"/>
          <w:sz w:val="24"/>
          <w:szCs w:val="24"/>
        </w:rPr>
        <w:t xml:space="preserve"> properly accounted for</w:t>
      </w:r>
      <w:r w:rsidR="009773D7" w:rsidRPr="008C6B90">
        <w:rPr>
          <w:rFonts w:cs="Arial"/>
          <w:b w:val="0"/>
          <w:sz w:val="24"/>
          <w:szCs w:val="24"/>
        </w:rPr>
        <w:t>,</w:t>
      </w:r>
      <w:r w:rsidRPr="008C6B90">
        <w:rPr>
          <w:rFonts w:cs="Arial"/>
          <w:b w:val="0"/>
          <w:sz w:val="24"/>
          <w:szCs w:val="24"/>
        </w:rPr>
        <w:t xml:space="preserve"> and used economically, efficiently and effectively. The </w:t>
      </w:r>
      <w:r w:rsidR="00343D82" w:rsidRPr="008C6B90">
        <w:rPr>
          <w:rFonts w:cs="Arial"/>
          <w:b w:val="0"/>
          <w:sz w:val="24"/>
          <w:szCs w:val="24"/>
        </w:rPr>
        <w:t>Council</w:t>
      </w:r>
      <w:r w:rsidRPr="008C6B90">
        <w:rPr>
          <w:rFonts w:cs="Arial"/>
          <w:b w:val="0"/>
          <w:sz w:val="24"/>
          <w:szCs w:val="24"/>
        </w:rPr>
        <w:t xml:space="preserve"> also has a duty under the Local Government Act 1999 to make arrangements to secure continuous improvement in the way in which its functions are exercised, having regard to a combination of economy, efficiency and effectiveness. </w:t>
      </w:r>
    </w:p>
    <w:p w14:paraId="4C77BE6E" w14:textId="77777777" w:rsidR="0050421B" w:rsidRPr="008C6B90" w:rsidRDefault="0050421B" w:rsidP="008C6B90">
      <w:pPr>
        <w:pStyle w:val="ListParagraph"/>
        <w:numPr>
          <w:ilvl w:val="0"/>
          <w:numId w:val="0"/>
        </w:numPr>
        <w:spacing w:before="0" w:after="0"/>
        <w:ind w:left="709"/>
        <w:rPr>
          <w:rFonts w:cs="Arial"/>
          <w:b w:val="0"/>
          <w:sz w:val="24"/>
          <w:szCs w:val="24"/>
        </w:rPr>
      </w:pPr>
    </w:p>
    <w:p w14:paraId="37FB8EF8" w14:textId="564B2EE4" w:rsidR="001D3F90" w:rsidRPr="008C6B90" w:rsidRDefault="001D3F90" w:rsidP="008C6B90">
      <w:pPr>
        <w:pStyle w:val="ListParagraph"/>
        <w:numPr>
          <w:ilvl w:val="1"/>
          <w:numId w:val="1"/>
        </w:numPr>
        <w:spacing w:before="0" w:after="0"/>
        <w:ind w:left="709" w:hanging="709"/>
        <w:rPr>
          <w:rFonts w:cs="Arial"/>
          <w:b w:val="0"/>
          <w:sz w:val="24"/>
          <w:szCs w:val="24"/>
        </w:rPr>
      </w:pPr>
      <w:r w:rsidRPr="008C6B90">
        <w:rPr>
          <w:rFonts w:cs="Arial"/>
          <w:b w:val="0"/>
          <w:sz w:val="24"/>
          <w:szCs w:val="24"/>
        </w:rPr>
        <w:t xml:space="preserve">In discharging this overall responsibility, the </w:t>
      </w:r>
      <w:r w:rsidR="00343D82" w:rsidRPr="008C6B90">
        <w:rPr>
          <w:rFonts w:cs="Arial"/>
          <w:b w:val="0"/>
          <w:sz w:val="24"/>
          <w:szCs w:val="24"/>
        </w:rPr>
        <w:t>Council</w:t>
      </w:r>
      <w:r w:rsidRPr="008C6B90">
        <w:rPr>
          <w:rFonts w:cs="Arial"/>
          <w:b w:val="0"/>
          <w:sz w:val="24"/>
          <w:szCs w:val="24"/>
        </w:rPr>
        <w:t xml:space="preserve"> is responsible for putting in place proper arrangements for the governance of its affairs and facilitating the effective exercise of its functions, including arrangements for the management of risk.  </w:t>
      </w:r>
    </w:p>
    <w:p w14:paraId="28D171FB" w14:textId="77777777" w:rsidR="0050421B" w:rsidRPr="008C6B90" w:rsidRDefault="0050421B" w:rsidP="008C6B90">
      <w:pPr>
        <w:pStyle w:val="ListParagraph"/>
        <w:numPr>
          <w:ilvl w:val="0"/>
          <w:numId w:val="0"/>
        </w:numPr>
        <w:spacing w:before="0" w:after="0"/>
        <w:ind w:left="709"/>
        <w:rPr>
          <w:rFonts w:cs="Arial"/>
          <w:b w:val="0"/>
          <w:sz w:val="24"/>
          <w:szCs w:val="24"/>
        </w:rPr>
      </w:pPr>
    </w:p>
    <w:p w14:paraId="48A8A3F9" w14:textId="566488EF" w:rsidR="00DD76C2" w:rsidRPr="008C6B90" w:rsidRDefault="001D3F90" w:rsidP="008C6B90">
      <w:pPr>
        <w:pStyle w:val="ListParagraph"/>
        <w:numPr>
          <w:ilvl w:val="1"/>
          <w:numId w:val="1"/>
        </w:numPr>
        <w:spacing w:before="0" w:after="0"/>
        <w:ind w:left="709" w:hanging="709"/>
        <w:rPr>
          <w:rFonts w:cs="Arial"/>
          <w:b w:val="0"/>
          <w:sz w:val="24"/>
          <w:szCs w:val="24"/>
        </w:rPr>
      </w:pPr>
      <w:r w:rsidRPr="008C6B90">
        <w:rPr>
          <w:rFonts w:cs="Arial"/>
          <w:b w:val="0"/>
          <w:sz w:val="24"/>
          <w:szCs w:val="24"/>
        </w:rPr>
        <w:t xml:space="preserve">The </w:t>
      </w:r>
      <w:r w:rsidR="00343D82" w:rsidRPr="008C6B90">
        <w:rPr>
          <w:rFonts w:cs="Arial"/>
          <w:b w:val="0"/>
          <w:sz w:val="24"/>
          <w:szCs w:val="24"/>
        </w:rPr>
        <w:t>Council</w:t>
      </w:r>
      <w:r w:rsidRPr="008C6B90">
        <w:rPr>
          <w:rFonts w:cs="Arial"/>
          <w:b w:val="0"/>
          <w:sz w:val="24"/>
          <w:szCs w:val="24"/>
        </w:rPr>
        <w:t xml:space="preserve"> has adopted a code of corporate governance which is consistent with the principles of the CIPFA/SOLACE Framework </w:t>
      </w:r>
      <w:r w:rsidR="001D3501" w:rsidRPr="008C6B90">
        <w:rPr>
          <w:rFonts w:cs="Arial"/>
          <w:b w:val="0"/>
          <w:sz w:val="24"/>
          <w:szCs w:val="24"/>
        </w:rPr>
        <w:t>'</w:t>
      </w:r>
      <w:r w:rsidRPr="008C6B90">
        <w:rPr>
          <w:rFonts w:cs="Arial"/>
          <w:b w:val="0"/>
          <w:sz w:val="24"/>
          <w:szCs w:val="24"/>
        </w:rPr>
        <w:t>Delivering Good Governance in Local Government</w:t>
      </w:r>
      <w:r w:rsidR="001D3501" w:rsidRPr="008C6B90">
        <w:rPr>
          <w:rFonts w:cs="Arial"/>
          <w:b w:val="0"/>
          <w:sz w:val="24"/>
          <w:szCs w:val="24"/>
        </w:rPr>
        <w:t>'</w:t>
      </w:r>
      <w:r w:rsidR="00080C43" w:rsidRPr="008C6B90">
        <w:rPr>
          <w:rFonts w:cs="Arial"/>
          <w:b w:val="0"/>
          <w:sz w:val="24"/>
          <w:szCs w:val="24"/>
        </w:rPr>
        <w:t>.  Th</w:t>
      </w:r>
      <w:r w:rsidR="00E82F03" w:rsidRPr="008C6B90">
        <w:rPr>
          <w:rFonts w:cs="Arial"/>
          <w:b w:val="0"/>
          <w:sz w:val="24"/>
          <w:szCs w:val="24"/>
        </w:rPr>
        <w:t xml:space="preserve">e Code is currently under review and a revised Code will be approved during </w:t>
      </w:r>
      <w:r w:rsidR="00080C43" w:rsidRPr="008C6B90">
        <w:rPr>
          <w:rFonts w:cs="Arial"/>
          <w:b w:val="0"/>
          <w:sz w:val="24"/>
          <w:szCs w:val="24"/>
        </w:rPr>
        <w:t>201</w:t>
      </w:r>
      <w:r w:rsidR="001671B1" w:rsidRPr="008C6B90">
        <w:rPr>
          <w:rFonts w:cs="Arial"/>
          <w:b w:val="0"/>
          <w:sz w:val="24"/>
          <w:szCs w:val="24"/>
        </w:rPr>
        <w:t>5</w:t>
      </w:r>
      <w:r w:rsidR="00080C43" w:rsidRPr="008C6B90">
        <w:rPr>
          <w:rFonts w:cs="Arial"/>
          <w:b w:val="0"/>
          <w:sz w:val="24"/>
          <w:szCs w:val="24"/>
        </w:rPr>
        <w:t>/1</w:t>
      </w:r>
      <w:r w:rsidR="001671B1" w:rsidRPr="008C6B90">
        <w:rPr>
          <w:rFonts w:cs="Arial"/>
          <w:b w:val="0"/>
          <w:sz w:val="24"/>
          <w:szCs w:val="24"/>
        </w:rPr>
        <w:t>6</w:t>
      </w:r>
      <w:r w:rsidR="00080C43" w:rsidRPr="008C6B90">
        <w:rPr>
          <w:rFonts w:cs="Arial"/>
          <w:b w:val="0"/>
          <w:sz w:val="24"/>
          <w:szCs w:val="24"/>
        </w:rPr>
        <w:t xml:space="preserve">. </w:t>
      </w:r>
    </w:p>
    <w:p w14:paraId="3187C857" w14:textId="77777777" w:rsidR="00206EB4" w:rsidRPr="008C6B90" w:rsidRDefault="00206EB4" w:rsidP="008C6B90">
      <w:pPr>
        <w:ind w:left="360" w:hanging="360"/>
        <w:jc w:val="both"/>
        <w:rPr>
          <w:rFonts w:cs="Arial"/>
        </w:rPr>
      </w:pPr>
    </w:p>
    <w:p w14:paraId="08A7662C" w14:textId="48206A65" w:rsidR="001D3F90" w:rsidRPr="008C6B90" w:rsidRDefault="001D3F90" w:rsidP="008C6B90">
      <w:pPr>
        <w:pStyle w:val="ListParagraph"/>
        <w:spacing w:before="0" w:after="0"/>
        <w:ind w:left="709" w:hanging="709"/>
        <w:rPr>
          <w:rFonts w:cs="Arial"/>
          <w:sz w:val="24"/>
          <w:szCs w:val="24"/>
        </w:rPr>
      </w:pPr>
      <w:r w:rsidRPr="008C6B90">
        <w:rPr>
          <w:rFonts w:cs="Arial"/>
          <w:sz w:val="24"/>
          <w:szCs w:val="24"/>
        </w:rPr>
        <w:t xml:space="preserve">The purpose of the </w:t>
      </w:r>
      <w:r w:rsidR="00B534D7">
        <w:rPr>
          <w:rFonts w:cs="Arial"/>
          <w:sz w:val="24"/>
          <w:szCs w:val="24"/>
        </w:rPr>
        <w:t>G</w:t>
      </w:r>
      <w:r w:rsidRPr="008C6B90">
        <w:rPr>
          <w:rFonts w:cs="Arial"/>
          <w:sz w:val="24"/>
          <w:szCs w:val="24"/>
        </w:rPr>
        <w:t xml:space="preserve">overnance </w:t>
      </w:r>
      <w:r w:rsidR="00B534D7">
        <w:rPr>
          <w:rFonts w:cs="Arial"/>
          <w:sz w:val="24"/>
          <w:szCs w:val="24"/>
        </w:rPr>
        <w:t>F</w:t>
      </w:r>
      <w:r w:rsidRPr="008C6B90">
        <w:rPr>
          <w:rFonts w:cs="Arial"/>
          <w:sz w:val="24"/>
          <w:szCs w:val="24"/>
        </w:rPr>
        <w:t xml:space="preserve">ramework </w:t>
      </w:r>
    </w:p>
    <w:p w14:paraId="1A18F924" w14:textId="77777777" w:rsidR="0050421B" w:rsidRPr="008C6B90" w:rsidRDefault="0050421B" w:rsidP="008C6B90">
      <w:pPr>
        <w:pStyle w:val="ListParagraph"/>
        <w:numPr>
          <w:ilvl w:val="0"/>
          <w:numId w:val="0"/>
        </w:numPr>
        <w:spacing w:before="0" w:after="0"/>
        <w:ind w:left="709"/>
        <w:rPr>
          <w:rFonts w:cs="Arial"/>
          <w:sz w:val="24"/>
          <w:szCs w:val="24"/>
        </w:rPr>
      </w:pPr>
    </w:p>
    <w:p w14:paraId="190749E1" w14:textId="53A47369" w:rsidR="001D3F90" w:rsidRPr="008C6B90" w:rsidRDefault="001D3F90" w:rsidP="008C6B90">
      <w:pPr>
        <w:pStyle w:val="ListParagraph"/>
        <w:numPr>
          <w:ilvl w:val="1"/>
          <w:numId w:val="1"/>
        </w:numPr>
        <w:spacing w:before="0" w:after="0"/>
        <w:ind w:left="709" w:hanging="709"/>
        <w:rPr>
          <w:rFonts w:cs="Arial"/>
          <w:b w:val="0"/>
          <w:sz w:val="24"/>
          <w:szCs w:val="24"/>
        </w:rPr>
      </w:pPr>
      <w:r w:rsidRPr="008C6B90">
        <w:rPr>
          <w:rFonts w:cs="Arial"/>
          <w:b w:val="0"/>
          <w:sz w:val="24"/>
          <w:szCs w:val="24"/>
        </w:rPr>
        <w:t xml:space="preserve">The governance framework comprises the systems and processes, culture and values by which the </w:t>
      </w:r>
      <w:r w:rsidR="00343D82" w:rsidRPr="008C6B90">
        <w:rPr>
          <w:rFonts w:cs="Arial"/>
          <w:b w:val="0"/>
          <w:sz w:val="24"/>
          <w:szCs w:val="24"/>
        </w:rPr>
        <w:t>Council</w:t>
      </w:r>
      <w:r w:rsidRPr="008C6B90">
        <w:rPr>
          <w:rFonts w:cs="Arial"/>
          <w:b w:val="0"/>
          <w:sz w:val="24"/>
          <w:szCs w:val="24"/>
        </w:rPr>
        <w:t xml:space="preserve"> is direct</w:t>
      </w:r>
      <w:r w:rsidR="00320515" w:rsidRPr="008C6B90">
        <w:rPr>
          <w:rFonts w:cs="Arial"/>
          <w:b w:val="0"/>
          <w:sz w:val="24"/>
          <w:szCs w:val="24"/>
        </w:rPr>
        <w:t>ed</w:t>
      </w:r>
      <w:r w:rsidRPr="008C6B90">
        <w:rPr>
          <w:rFonts w:cs="Arial"/>
          <w:b w:val="0"/>
          <w:sz w:val="24"/>
          <w:szCs w:val="24"/>
        </w:rPr>
        <w:t xml:space="preserve"> </w:t>
      </w:r>
      <w:r w:rsidR="00320515" w:rsidRPr="008C6B90">
        <w:rPr>
          <w:rFonts w:cs="Arial"/>
          <w:b w:val="0"/>
          <w:sz w:val="24"/>
          <w:szCs w:val="24"/>
        </w:rPr>
        <w:t xml:space="preserve">and </w:t>
      </w:r>
      <w:r w:rsidRPr="008C6B90">
        <w:rPr>
          <w:rFonts w:cs="Arial"/>
          <w:b w:val="0"/>
          <w:sz w:val="24"/>
          <w:szCs w:val="24"/>
        </w:rPr>
        <w:t xml:space="preserve">controlled and </w:t>
      </w:r>
      <w:r w:rsidR="00320515" w:rsidRPr="008C6B90">
        <w:rPr>
          <w:rFonts w:cs="Arial"/>
          <w:b w:val="0"/>
          <w:sz w:val="24"/>
          <w:szCs w:val="24"/>
        </w:rPr>
        <w:t>i</w:t>
      </w:r>
      <w:r w:rsidRPr="008C6B90">
        <w:rPr>
          <w:rFonts w:cs="Arial"/>
          <w:b w:val="0"/>
          <w:sz w:val="24"/>
          <w:szCs w:val="24"/>
        </w:rPr>
        <w:t>t</w:t>
      </w:r>
      <w:r w:rsidR="00320515" w:rsidRPr="008C6B90">
        <w:rPr>
          <w:rFonts w:cs="Arial"/>
          <w:b w:val="0"/>
          <w:sz w:val="24"/>
          <w:szCs w:val="24"/>
        </w:rPr>
        <w:t>s</w:t>
      </w:r>
      <w:r w:rsidRPr="008C6B90">
        <w:rPr>
          <w:rFonts w:cs="Arial"/>
          <w:b w:val="0"/>
          <w:sz w:val="24"/>
          <w:szCs w:val="24"/>
        </w:rPr>
        <w:t xml:space="preserve"> activities through which it accounts to, engages with and leads </w:t>
      </w:r>
      <w:r w:rsidR="00320515" w:rsidRPr="008C6B90">
        <w:rPr>
          <w:rFonts w:cs="Arial"/>
          <w:b w:val="0"/>
          <w:sz w:val="24"/>
          <w:szCs w:val="24"/>
        </w:rPr>
        <w:t xml:space="preserve">its </w:t>
      </w:r>
      <w:r w:rsidRPr="008C6B90">
        <w:rPr>
          <w:rFonts w:cs="Arial"/>
          <w:b w:val="0"/>
          <w:sz w:val="24"/>
          <w:szCs w:val="24"/>
        </w:rPr>
        <w:t>communit</w:t>
      </w:r>
      <w:r w:rsidR="00320515" w:rsidRPr="008C6B90">
        <w:rPr>
          <w:rFonts w:cs="Arial"/>
          <w:b w:val="0"/>
          <w:sz w:val="24"/>
          <w:szCs w:val="24"/>
        </w:rPr>
        <w:t>ies</w:t>
      </w:r>
      <w:r w:rsidRPr="008C6B90">
        <w:rPr>
          <w:rFonts w:cs="Arial"/>
          <w:b w:val="0"/>
          <w:sz w:val="24"/>
          <w:szCs w:val="24"/>
        </w:rPr>
        <w:t xml:space="preserve">. It enables the </w:t>
      </w:r>
      <w:r w:rsidR="00343D82" w:rsidRPr="008C6B90">
        <w:rPr>
          <w:rFonts w:cs="Arial"/>
          <w:b w:val="0"/>
          <w:sz w:val="24"/>
          <w:szCs w:val="24"/>
        </w:rPr>
        <w:t>Council</w:t>
      </w:r>
      <w:r w:rsidRPr="008C6B90">
        <w:rPr>
          <w:rFonts w:cs="Arial"/>
          <w:b w:val="0"/>
          <w:sz w:val="24"/>
          <w:szCs w:val="24"/>
        </w:rPr>
        <w:t xml:space="preserve"> to monitor the achievement of its strategic objectives and to consider whether those objectives have led to the delivery of appropriate, cost-effective services. </w:t>
      </w:r>
    </w:p>
    <w:p w14:paraId="4B1AA17C" w14:textId="77777777" w:rsidR="0050421B" w:rsidRPr="008C6B90" w:rsidRDefault="0050421B" w:rsidP="008C6B90">
      <w:pPr>
        <w:pStyle w:val="ListParagraph"/>
        <w:numPr>
          <w:ilvl w:val="0"/>
          <w:numId w:val="0"/>
        </w:numPr>
        <w:spacing w:before="0" w:after="0"/>
        <w:ind w:left="709"/>
        <w:rPr>
          <w:rFonts w:cs="Arial"/>
          <w:b w:val="0"/>
          <w:sz w:val="24"/>
          <w:szCs w:val="24"/>
        </w:rPr>
      </w:pPr>
    </w:p>
    <w:p w14:paraId="47A9F070" w14:textId="18BA330D" w:rsidR="001D3F90" w:rsidRPr="008C6B90" w:rsidRDefault="001D3F90" w:rsidP="008C6B90">
      <w:pPr>
        <w:pStyle w:val="ListParagraph"/>
        <w:numPr>
          <w:ilvl w:val="1"/>
          <w:numId w:val="1"/>
        </w:numPr>
        <w:spacing w:before="0" w:after="0"/>
        <w:ind w:left="709" w:hanging="709"/>
        <w:rPr>
          <w:rFonts w:cs="Arial"/>
          <w:b w:val="0"/>
          <w:sz w:val="24"/>
          <w:szCs w:val="24"/>
        </w:rPr>
      </w:pPr>
      <w:r w:rsidRPr="008C6B90">
        <w:rPr>
          <w:rFonts w:cs="Arial"/>
          <w:b w:val="0"/>
          <w:sz w:val="24"/>
          <w:szCs w:val="24"/>
        </w:rPr>
        <w:t xml:space="preserve">The system of internal control is a significant part of that framework and is designed to manage risk to a reasonable level. It cannot eliminate all risk of failure to achieve policies, aims and objectives and can therefore only provide reasonable and not absolute assurance of effectiveness. </w:t>
      </w:r>
      <w:r w:rsidR="00320515" w:rsidRPr="008C6B90">
        <w:rPr>
          <w:rFonts w:cs="Arial"/>
          <w:b w:val="0"/>
          <w:sz w:val="24"/>
          <w:szCs w:val="24"/>
        </w:rPr>
        <w:t>The system of internal control is based on</w:t>
      </w:r>
      <w:r w:rsidRPr="008C6B90">
        <w:rPr>
          <w:rFonts w:cs="Arial"/>
          <w:b w:val="0"/>
          <w:sz w:val="24"/>
          <w:szCs w:val="24"/>
        </w:rPr>
        <w:t xml:space="preserve"> an on</w:t>
      </w:r>
      <w:r w:rsidR="00C251BF" w:rsidRPr="008C6B90">
        <w:rPr>
          <w:rFonts w:cs="Arial"/>
          <w:b w:val="0"/>
          <w:sz w:val="24"/>
          <w:szCs w:val="24"/>
        </w:rPr>
        <w:t>-</w:t>
      </w:r>
      <w:r w:rsidRPr="008C6B90">
        <w:rPr>
          <w:rFonts w:cs="Arial"/>
          <w:b w:val="0"/>
          <w:sz w:val="24"/>
          <w:szCs w:val="24"/>
        </w:rPr>
        <w:t xml:space="preserve">going process designed to identify and prioritise the risks to the achievement of the </w:t>
      </w:r>
      <w:r w:rsidR="00343D82" w:rsidRPr="008C6B90">
        <w:rPr>
          <w:rFonts w:cs="Arial"/>
          <w:b w:val="0"/>
          <w:sz w:val="24"/>
          <w:szCs w:val="24"/>
        </w:rPr>
        <w:t>Council</w:t>
      </w:r>
      <w:r w:rsidRPr="008C6B90">
        <w:rPr>
          <w:rFonts w:cs="Arial"/>
          <w:b w:val="0"/>
          <w:sz w:val="24"/>
          <w:szCs w:val="24"/>
        </w:rPr>
        <w:t xml:space="preserve">’s policies, aims and objectives, to evaluate the likelihood of those risks being realised and the impact should they be realised, and to manage them efficiently, effectively and economically.  </w:t>
      </w:r>
    </w:p>
    <w:p w14:paraId="57B1EFDB" w14:textId="77777777" w:rsidR="0050421B" w:rsidRPr="008C6B90" w:rsidRDefault="0050421B" w:rsidP="008C6B90">
      <w:pPr>
        <w:ind w:left="360" w:hanging="360"/>
        <w:jc w:val="both"/>
        <w:rPr>
          <w:rFonts w:cs="Arial"/>
        </w:rPr>
      </w:pPr>
    </w:p>
    <w:p w14:paraId="5D79DF43" w14:textId="0E8FC4EA" w:rsidR="005647AF" w:rsidRPr="008C6B90" w:rsidRDefault="00A32FE1" w:rsidP="008C6B90">
      <w:pPr>
        <w:pStyle w:val="ListParagraph"/>
        <w:numPr>
          <w:ilvl w:val="1"/>
          <w:numId w:val="1"/>
        </w:numPr>
        <w:spacing w:before="0" w:after="0"/>
        <w:ind w:left="709" w:hanging="709"/>
        <w:rPr>
          <w:rFonts w:cs="Arial"/>
          <w:b w:val="0"/>
          <w:sz w:val="24"/>
          <w:szCs w:val="24"/>
        </w:rPr>
      </w:pPr>
      <w:r w:rsidRPr="008C6B90">
        <w:rPr>
          <w:rFonts w:cs="Arial"/>
          <w:b w:val="0"/>
          <w:sz w:val="24"/>
          <w:szCs w:val="24"/>
        </w:rPr>
        <w:t>Th</w:t>
      </w:r>
      <w:r w:rsidR="009773D7" w:rsidRPr="008C6B90">
        <w:rPr>
          <w:rFonts w:cs="Arial"/>
          <w:b w:val="0"/>
          <w:sz w:val="24"/>
          <w:szCs w:val="24"/>
        </w:rPr>
        <w:t xml:space="preserve">e </w:t>
      </w:r>
      <w:r w:rsidR="001D3F90" w:rsidRPr="008C6B90">
        <w:rPr>
          <w:rFonts w:cs="Arial"/>
          <w:b w:val="0"/>
          <w:sz w:val="24"/>
          <w:szCs w:val="24"/>
        </w:rPr>
        <w:t xml:space="preserve">governance framework has been in place at </w:t>
      </w:r>
      <w:r w:rsidR="005647AF" w:rsidRPr="008C6B90">
        <w:rPr>
          <w:rFonts w:cs="Arial"/>
          <w:b w:val="0"/>
          <w:sz w:val="24"/>
          <w:szCs w:val="24"/>
        </w:rPr>
        <w:t xml:space="preserve">Lancashire County </w:t>
      </w:r>
      <w:r w:rsidR="00343D82" w:rsidRPr="008C6B90">
        <w:rPr>
          <w:rFonts w:cs="Arial"/>
          <w:b w:val="0"/>
          <w:sz w:val="24"/>
          <w:szCs w:val="24"/>
        </w:rPr>
        <w:t>Council</w:t>
      </w:r>
      <w:r w:rsidR="001D3F90" w:rsidRPr="008C6B90">
        <w:rPr>
          <w:rFonts w:cs="Arial"/>
          <w:b w:val="0"/>
          <w:sz w:val="24"/>
          <w:szCs w:val="24"/>
        </w:rPr>
        <w:t xml:space="preserve"> for the year ended 31 March 20</w:t>
      </w:r>
      <w:r w:rsidR="00694D84" w:rsidRPr="008C6B90">
        <w:rPr>
          <w:rFonts w:cs="Arial"/>
          <w:b w:val="0"/>
          <w:sz w:val="24"/>
          <w:szCs w:val="24"/>
        </w:rPr>
        <w:t>1</w:t>
      </w:r>
      <w:r w:rsidR="00E82F03" w:rsidRPr="008C6B90">
        <w:rPr>
          <w:rFonts w:cs="Arial"/>
          <w:b w:val="0"/>
          <w:sz w:val="24"/>
          <w:szCs w:val="24"/>
        </w:rPr>
        <w:t>5</w:t>
      </w:r>
      <w:r w:rsidR="005647AF" w:rsidRPr="008C6B90">
        <w:rPr>
          <w:rFonts w:cs="Arial"/>
          <w:b w:val="0"/>
          <w:sz w:val="24"/>
          <w:szCs w:val="24"/>
        </w:rPr>
        <w:t xml:space="preserve"> and up to the date of approval of the statement of accounts.</w:t>
      </w:r>
    </w:p>
    <w:p w14:paraId="01AF009B" w14:textId="77777777" w:rsidR="008C4DF2" w:rsidRPr="008C6B90" w:rsidRDefault="008C4DF2" w:rsidP="008C6B90">
      <w:pPr>
        <w:jc w:val="both"/>
        <w:rPr>
          <w:rFonts w:cs="Arial"/>
        </w:rPr>
      </w:pPr>
    </w:p>
    <w:p w14:paraId="7C448AD1" w14:textId="77777777" w:rsidR="002B1572" w:rsidRPr="008C6B90" w:rsidRDefault="002B1572" w:rsidP="008C6B90">
      <w:pPr>
        <w:jc w:val="both"/>
        <w:rPr>
          <w:rFonts w:cs="Arial"/>
          <w:b/>
        </w:rPr>
      </w:pPr>
    </w:p>
    <w:p w14:paraId="0B6917DA" w14:textId="75D843DB" w:rsidR="0050421B" w:rsidRPr="008C6B90" w:rsidRDefault="001D442C" w:rsidP="008C6B90">
      <w:pPr>
        <w:jc w:val="both"/>
        <w:rPr>
          <w:rFonts w:cs="Arial"/>
          <w:b/>
        </w:rPr>
      </w:pPr>
      <w:r w:rsidRPr="008C6B90">
        <w:rPr>
          <w:rFonts w:cs="Arial"/>
          <w:b/>
        </w:rPr>
        <w:t>3.</w:t>
      </w:r>
      <w:r w:rsidRPr="008C6B90">
        <w:rPr>
          <w:rFonts w:cs="Arial"/>
          <w:b/>
        </w:rPr>
        <w:tab/>
      </w:r>
      <w:r w:rsidR="00FB4D8A" w:rsidRPr="008C6B90">
        <w:rPr>
          <w:rFonts w:cs="Arial"/>
          <w:b/>
        </w:rPr>
        <w:t>Governance Issues</w:t>
      </w:r>
      <w:r w:rsidR="000336C8" w:rsidRPr="008C6B90">
        <w:rPr>
          <w:rFonts w:cs="Arial"/>
          <w:b/>
        </w:rPr>
        <w:t xml:space="preserve"> </w:t>
      </w:r>
      <w:r w:rsidR="00181B5D" w:rsidRPr="008C6B90">
        <w:rPr>
          <w:rFonts w:cs="Arial"/>
          <w:b/>
        </w:rPr>
        <w:t>in 2013/14</w:t>
      </w:r>
    </w:p>
    <w:p w14:paraId="32B7D254" w14:textId="77777777" w:rsidR="000336C8" w:rsidRPr="008C6B90" w:rsidRDefault="000336C8" w:rsidP="008C6B90">
      <w:pPr>
        <w:pStyle w:val="ListParagraph"/>
        <w:numPr>
          <w:ilvl w:val="0"/>
          <w:numId w:val="0"/>
        </w:numPr>
        <w:spacing w:before="0" w:after="0"/>
        <w:ind w:left="709"/>
        <w:rPr>
          <w:rFonts w:cs="Arial"/>
          <w:b w:val="0"/>
          <w:sz w:val="24"/>
          <w:szCs w:val="24"/>
        </w:rPr>
      </w:pPr>
    </w:p>
    <w:p w14:paraId="4C1B6D55" w14:textId="7AC3DDE8" w:rsidR="00181B5D" w:rsidRPr="008C6B90" w:rsidRDefault="00181B5D" w:rsidP="008C6B90">
      <w:pPr>
        <w:ind w:left="709" w:hanging="709"/>
        <w:jc w:val="both"/>
        <w:rPr>
          <w:rFonts w:cs="Arial"/>
          <w:lang w:eastAsia="en-US"/>
        </w:rPr>
      </w:pPr>
      <w:r w:rsidRPr="008C6B90">
        <w:rPr>
          <w:rFonts w:cs="Arial"/>
        </w:rPr>
        <w:t>3.1</w:t>
      </w:r>
      <w:r w:rsidRPr="008C6B90">
        <w:rPr>
          <w:rFonts w:cs="Arial"/>
        </w:rPr>
        <w:tab/>
        <w:t xml:space="preserve">The Annual Governance Statement for 2013/14 highlighted that the County Council had experienced exceptional challenges during 2013/14 </w:t>
      </w:r>
      <w:r w:rsidRPr="008C6B90">
        <w:rPr>
          <w:rFonts w:cs="Arial"/>
          <w:lang w:eastAsia="en-US"/>
        </w:rPr>
        <w:t xml:space="preserve">which had absorbed and diverted a considerable amount of senior leadership time.  These circumstances had impacted upon a number of the issues relevant to the adequacy and effectiveness of the Council's control environment highlighted by the Chief Internal Auditor's Annual Report which resulted in an overall limited assurance of </w:t>
      </w:r>
      <w:r w:rsidR="00B534D7">
        <w:rPr>
          <w:rFonts w:cs="Arial"/>
          <w:lang w:eastAsia="en-US"/>
        </w:rPr>
        <w:t xml:space="preserve">the </w:t>
      </w:r>
      <w:r w:rsidRPr="008C6B90">
        <w:rPr>
          <w:rFonts w:cs="Arial"/>
          <w:lang w:eastAsia="en-US"/>
        </w:rPr>
        <w:t xml:space="preserve">Council's control environment. </w:t>
      </w:r>
    </w:p>
    <w:p w14:paraId="533E4406" w14:textId="77777777" w:rsidR="00181B5D" w:rsidRPr="008C6B90" w:rsidRDefault="00181B5D" w:rsidP="008C6B90">
      <w:pPr>
        <w:ind w:left="360" w:hanging="360"/>
        <w:jc w:val="both"/>
        <w:rPr>
          <w:rFonts w:cs="Arial"/>
          <w:lang w:eastAsia="en-US"/>
        </w:rPr>
      </w:pPr>
    </w:p>
    <w:p w14:paraId="156AF2E1" w14:textId="2FD9CCD8" w:rsidR="004A691E" w:rsidRPr="008C6B90" w:rsidRDefault="004A691E" w:rsidP="008C6B90">
      <w:pPr>
        <w:ind w:left="709"/>
        <w:jc w:val="both"/>
        <w:rPr>
          <w:rFonts w:cs="Arial"/>
          <w:b/>
        </w:rPr>
      </w:pPr>
      <w:r w:rsidRPr="008C6B90">
        <w:rPr>
          <w:rFonts w:cs="Arial"/>
          <w:b/>
        </w:rPr>
        <w:t>The Council's Response to the Chief Internal Auditors Report 2013/14</w:t>
      </w:r>
    </w:p>
    <w:p w14:paraId="42F452BE" w14:textId="77777777" w:rsidR="004A691E" w:rsidRPr="008C6B90" w:rsidRDefault="004A691E" w:rsidP="008C6B90">
      <w:pPr>
        <w:ind w:left="709"/>
        <w:jc w:val="both"/>
        <w:rPr>
          <w:rFonts w:cs="Arial"/>
        </w:rPr>
      </w:pPr>
    </w:p>
    <w:p w14:paraId="13B1B194" w14:textId="08EA8679" w:rsidR="00E17924" w:rsidRPr="008C6B90" w:rsidRDefault="008C6B90" w:rsidP="008C6B90">
      <w:pPr>
        <w:ind w:left="709" w:hanging="709"/>
        <w:jc w:val="both"/>
        <w:rPr>
          <w:rFonts w:cs="Arial"/>
          <w:lang w:eastAsia="en-US"/>
        </w:rPr>
      </w:pPr>
      <w:r w:rsidRPr="008C6B90">
        <w:rPr>
          <w:rFonts w:cs="Arial"/>
        </w:rPr>
        <w:t>3.2</w:t>
      </w:r>
      <w:r w:rsidRPr="008C6B90">
        <w:rPr>
          <w:rFonts w:cs="Arial"/>
        </w:rPr>
        <w:tab/>
      </w:r>
      <w:r w:rsidR="004A691E" w:rsidRPr="008C6B90">
        <w:rPr>
          <w:rFonts w:cs="Arial"/>
        </w:rPr>
        <w:t>The Council's Leadership and Management Team acknowledged that the exceptional events of 2013/14 ha</w:t>
      </w:r>
      <w:r w:rsidR="00CE306B" w:rsidRPr="008C6B90">
        <w:rPr>
          <w:rFonts w:cs="Arial"/>
        </w:rPr>
        <w:t>d</w:t>
      </w:r>
      <w:r w:rsidR="004A691E" w:rsidRPr="008C6B90">
        <w:rPr>
          <w:rFonts w:cs="Arial"/>
        </w:rPr>
        <w:t xml:space="preserve"> been a diversion ha</w:t>
      </w:r>
      <w:r w:rsidR="00CE306B" w:rsidRPr="008C6B90">
        <w:rPr>
          <w:rFonts w:cs="Arial"/>
        </w:rPr>
        <w:t xml:space="preserve">ving a direct </w:t>
      </w:r>
      <w:r w:rsidR="004A691E" w:rsidRPr="008C6B90">
        <w:rPr>
          <w:rFonts w:cs="Arial"/>
        </w:rPr>
        <w:t xml:space="preserve">impact </w:t>
      </w:r>
      <w:r w:rsidR="00CE306B" w:rsidRPr="008C6B90">
        <w:rPr>
          <w:rFonts w:cs="Arial"/>
        </w:rPr>
        <w:t xml:space="preserve">on the </w:t>
      </w:r>
      <w:r w:rsidR="004A691E" w:rsidRPr="008C6B90">
        <w:rPr>
          <w:rFonts w:cs="Arial"/>
        </w:rPr>
        <w:t>assessment in the Chief Internal Auditor's report.</w:t>
      </w:r>
      <w:r w:rsidR="00E17924" w:rsidRPr="008C6B90">
        <w:rPr>
          <w:rFonts w:cs="Arial"/>
          <w:lang w:eastAsia="en-US"/>
        </w:rPr>
        <w:t xml:space="preserve">  It was recognised that a number of key aspects of the report for 2013/14 which related to high risk areas of operation c</w:t>
      </w:r>
      <w:r w:rsidR="00B8713A" w:rsidRPr="008C6B90">
        <w:rPr>
          <w:rFonts w:cs="Arial"/>
          <w:lang w:eastAsia="en-US"/>
        </w:rPr>
        <w:t>ould</w:t>
      </w:r>
      <w:r w:rsidR="00E17924" w:rsidRPr="008C6B90">
        <w:rPr>
          <w:rFonts w:cs="Arial"/>
          <w:lang w:eastAsia="en-US"/>
        </w:rPr>
        <w:t xml:space="preserve"> be attributed to failures in the delivery of services by OCL.  These had been addressed by the renegotiation of the Strategic Partnership arrangements and the return of key services to the Council. </w:t>
      </w:r>
    </w:p>
    <w:p w14:paraId="23A562AC" w14:textId="77777777" w:rsidR="00E17924" w:rsidRPr="008C6B90" w:rsidRDefault="00E17924" w:rsidP="008C6B90">
      <w:pPr>
        <w:ind w:left="709" w:hanging="709"/>
        <w:jc w:val="both"/>
        <w:rPr>
          <w:rFonts w:cs="Arial"/>
        </w:rPr>
      </w:pPr>
    </w:p>
    <w:p w14:paraId="1C9BAEDD" w14:textId="3262C4C4" w:rsidR="006E41E5" w:rsidRPr="008C6B90" w:rsidRDefault="008C6B90" w:rsidP="008C6B90">
      <w:pPr>
        <w:ind w:left="709" w:hanging="709"/>
        <w:jc w:val="both"/>
        <w:rPr>
          <w:rFonts w:cs="Arial"/>
        </w:rPr>
      </w:pPr>
      <w:r w:rsidRPr="008C6B90">
        <w:rPr>
          <w:rFonts w:cs="Arial"/>
        </w:rPr>
        <w:t>3.3</w:t>
      </w:r>
      <w:r w:rsidRPr="008C6B90">
        <w:rPr>
          <w:rFonts w:cs="Arial"/>
        </w:rPr>
        <w:tab/>
      </w:r>
      <w:r w:rsidR="00E17924" w:rsidRPr="008C6B90">
        <w:rPr>
          <w:rFonts w:cs="Arial"/>
        </w:rPr>
        <w:t>The Management Team gave serious and careful consideration to the Chief Internal Auditor's opinion on the County Council's control environment, and confirmed its very strong commitment to ensure that basic controls were maintained and, particularly in those cases highlighted by the Annual Report</w:t>
      </w:r>
      <w:r w:rsidR="009A45AB">
        <w:rPr>
          <w:rFonts w:cs="Arial"/>
        </w:rPr>
        <w:t>,</w:t>
      </w:r>
      <w:r w:rsidR="006E41E5" w:rsidRPr="008C6B90">
        <w:rPr>
          <w:rFonts w:cs="Arial"/>
        </w:rPr>
        <w:t xml:space="preserve"> </w:t>
      </w:r>
      <w:r w:rsidR="00E17924" w:rsidRPr="008C6B90">
        <w:rPr>
          <w:rFonts w:cs="Arial"/>
        </w:rPr>
        <w:t xml:space="preserve">significantly improved. </w:t>
      </w:r>
      <w:r w:rsidR="006E41E5" w:rsidRPr="008C6B90">
        <w:rPr>
          <w:rFonts w:cs="Arial"/>
        </w:rPr>
        <w:t xml:space="preserve"> They expressed their commitment to ensuring that robust governance remain</w:t>
      </w:r>
      <w:r w:rsidR="00B8713A" w:rsidRPr="008C6B90">
        <w:rPr>
          <w:rFonts w:cs="Arial"/>
        </w:rPr>
        <w:t>ed</w:t>
      </w:r>
      <w:r w:rsidR="006E41E5" w:rsidRPr="008C6B90">
        <w:rPr>
          <w:rFonts w:cs="Arial"/>
        </w:rPr>
        <w:t xml:space="preserve"> at the heart of the Council's business and to ensure that areas of concern highlighted by the Annual Report would be rectified.</w:t>
      </w:r>
    </w:p>
    <w:p w14:paraId="31344DF6" w14:textId="77777777" w:rsidR="00E17924" w:rsidRPr="008C6B90" w:rsidRDefault="00E17924" w:rsidP="008C6B90">
      <w:pPr>
        <w:ind w:left="709" w:hanging="709"/>
        <w:jc w:val="both"/>
        <w:rPr>
          <w:rFonts w:cs="Arial"/>
        </w:rPr>
      </w:pPr>
    </w:p>
    <w:p w14:paraId="64A02BE0" w14:textId="3E6C65EE" w:rsidR="006E41E5" w:rsidRPr="008C6B90" w:rsidRDefault="008C6B90" w:rsidP="008C6B90">
      <w:pPr>
        <w:ind w:left="709" w:hanging="709"/>
        <w:jc w:val="both"/>
        <w:rPr>
          <w:rFonts w:cs="Arial"/>
          <w:lang w:eastAsia="en-US"/>
        </w:rPr>
      </w:pPr>
      <w:r w:rsidRPr="008C6B90">
        <w:rPr>
          <w:rFonts w:cs="Arial"/>
          <w:lang w:eastAsia="en-US"/>
        </w:rPr>
        <w:t>3.4</w:t>
      </w:r>
      <w:r w:rsidRPr="008C6B90">
        <w:rPr>
          <w:rFonts w:cs="Arial"/>
          <w:lang w:eastAsia="en-US"/>
        </w:rPr>
        <w:tab/>
      </w:r>
      <w:r w:rsidR="006E41E5" w:rsidRPr="008C6B90">
        <w:rPr>
          <w:rFonts w:cs="Arial"/>
          <w:lang w:eastAsia="en-US"/>
        </w:rPr>
        <w:t xml:space="preserve">Some areas identified in the Chief Internal Auditor's Annual Report for 2013/14 had already been addressed through remedial actions </w:t>
      </w:r>
      <w:r w:rsidR="001671B1" w:rsidRPr="008C6B90">
        <w:rPr>
          <w:rFonts w:cs="Arial"/>
          <w:lang w:eastAsia="en-US"/>
        </w:rPr>
        <w:t>reported</w:t>
      </w:r>
      <w:r w:rsidR="006E41E5" w:rsidRPr="008C6B90">
        <w:rPr>
          <w:rFonts w:cs="Arial"/>
          <w:lang w:eastAsia="en-US"/>
        </w:rPr>
        <w:t xml:space="preserve"> to the Audit and Governance Committee. However those remedial actions did not form part of the 201</w:t>
      </w:r>
      <w:r w:rsidR="00C75D32">
        <w:rPr>
          <w:rFonts w:cs="Arial"/>
          <w:lang w:eastAsia="en-US"/>
        </w:rPr>
        <w:t>3</w:t>
      </w:r>
      <w:r w:rsidR="006E41E5" w:rsidRPr="008C6B90">
        <w:rPr>
          <w:rFonts w:cs="Arial"/>
          <w:lang w:eastAsia="en-US"/>
        </w:rPr>
        <w:t>/1</w:t>
      </w:r>
      <w:r w:rsidR="00C75D32">
        <w:rPr>
          <w:rFonts w:cs="Arial"/>
          <w:lang w:eastAsia="en-US"/>
        </w:rPr>
        <w:t>4</w:t>
      </w:r>
      <w:r w:rsidR="006E41E5" w:rsidRPr="008C6B90">
        <w:rPr>
          <w:rFonts w:cs="Arial"/>
          <w:lang w:eastAsia="en-US"/>
        </w:rPr>
        <w:t xml:space="preserve"> assurance judgement as the implementation of agreed action plans had yet to be audited.  </w:t>
      </w:r>
    </w:p>
    <w:p w14:paraId="458B6576" w14:textId="77777777" w:rsidR="006E41E5" w:rsidRPr="008C6B90" w:rsidRDefault="006E41E5" w:rsidP="008C6B90">
      <w:pPr>
        <w:ind w:left="709" w:hanging="709"/>
        <w:jc w:val="both"/>
        <w:rPr>
          <w:rFonts w:cs="Arial"/>
        </w:rPr>
      </w:pPr>
    </w:p>
    <w:p w14:paraId="70467C74" w14:textId="47251174" w:rsidR="00E17924" w:rsidRPr="008C6B90" w:rsidRDefault="008C6B90" w:rsidP="008C6B90">
      <w:pPr>
        <w:ind w:left="709" w:hanging="709"/>
        <w:jc w:val="both"/>
        <w:rPr>
          <w:rFonts w:cs="Arial"/>
        </w:rPr>
      </w:pPr>
      <w:r w:rsidRPr="008C6B90">
        <w:rPr>
          <w:rFonts w:cs="Arial"/>
        </w:rPr>
        <w:t>3.5</w:t>
      </w:r>
      <w:r w:rsidRPr="008C6B90">
        <w:rPr>
          <w:rFonts w:cs="Arial"/>
        </w:rPr>
        <w:tab/>
      </w:r>
      <w:r w:rsidR="00E17924" w:rsidRPr="008C6B90">
        <w:rPr>
          <w:rFonts w:cs="Arial"/>
        </w:rPr>
        <w:t xml:space="preserve">All outstanding actions formed part of the Chief Internal Auditor's Audit Plan for 2014/15 with the intention that all areas of high and moderate risk assessed as limited or nil assurance would achieve at least a substantial assurance </w:t>
      </w:r>
    </w:p>
    <w:p w14:paraId="381CBC16" w14:textId="77777777" w:rsidR="00CE306B" w:rsidRPr="008C6B90" w:rsidRDefault="00CE306B" w:rsidP="008C6B90">
      <w:pPr>
        <w:ind w:left="709" w:hanging="709"/>
        <w:jc w:val="both"/>
        <w:rPr>
          <w:rFonts w:cs="Arial"/>
          <w:lang w:eastAsia="en-US"/>
        </w:rPr>
      </w:pPr>
    </w:p>
    <w:p w14:paraId="6FC022CA" w14:textId="0C6E6DFC" w:rsidR="006E41E5" w:rsidRPr="008C6B90" w:rsidRDefault="006E41E5" w:rsidP="008C6B90">
      <w:pPr>
        <w:ind w:left="709"/>
        <w:jc w:val="both"/>
        <w:rPr>
          <w:rFonts w:cs="Arial"/>
          <w:b/>
          <w:lang w:eastAsia="en-US"/>
        </w:rPr>
      </w:pPr>
      <w:r w:rsidRPr="008C6B90">
        <w:rPr>
          <w:rFonts w:cs="Arial"/>
          <w:b/>
          <w:lang w:eastAsia="en-US"/>
        </w:rPr>
        <w:t>Specific Actions</w:t>
      </w:r>
    </w:p>
    <w:p w14:paraId="3903873C" w14:textId="77777777" w:rsidR="006E41E5" w:rsidRPr="008C6B90" w:rsidRDefault="006E41E5" w:rsidP="008C6B90">
      <w:pPr>
        <w:ind w:left="709" w:hanging="709"/>
        <w:jc w:val="both"/>
        <w:rPr>
          <w:rFonts w:cs="Arial"/>
          <w:lang w:eastAsia="en-US"/>
        </w:rPr>
      </w:pPr>
    </w:p>
    <w:p w14:paraId="1C06AA60" w14:textId="27C0BF4A" w:rsidR="00DC3BAC" w:rsidRPr="008C6B90" w:rsidRDefault="008C6B90" w:rsidP="008C6B90">
      <w:pPr>
        <w:ind w:left="709" w:hanging="709"/>
        <w:jc w:val="both"/>
        <w:rPr>
          <w:rFonts w:cs="Arial"/>
          <w:lang w:eastAsia="en-US"/>
        </w:rPr>
      </w:pPr>
      <w:r w:rsidRPr="008C6B90">
        <w:rPr>
          <w:rFonts w:cs="Arial"/>
          <w:lang w:eastAsia="en-US"/>
        </w:rPr>
        <w:t>3.6</w:t>
      </w:r>
      <w:r w:rsidRPr="008C6B90">
        <w:rPr>
          <w:rFonts w:cs="Arial"/>
          <w:lang w:eastAsia="en-US"/>
        </w:rPr>
        <w:tab/>
      </w:r>
      <w:r w:rsidR="00CE306B" w:rsidRPr="008C6B90">
        <w:rPr>
          <w:rFonts w:cs="Arial"/>
          <w:lang w:eastAsia="en-US"/>
        </w:rPr>
        <w:t xml:space="preserve">Regular reports have been made </w:t>
      </w:r>
      <w:r w:rsidR="00DC3BAC" w:rsidRPr="008C6B90">
        <w:rPr>
          <w:rFonts w:cs="Arial"/>
          <w:lang w:eastAsia="en-US"/>
        </w:rPr>
        <w:t xml:space="preserve">to </w:t>
      </w:r>
      <w:r w:rsidR="00CE306B" w:rsidRPr="008C6B90">
        <w:rPr>
          <w:rFonts w:cs="Arial"/>
          <w:lang w:eastAsia="en-US"/>
        </w:rPr>
        <w:t xml:space="preserve">the Council's </w:t>
      </w:r>
      <w:r w:rsidR="00DC3BAC" w:rsidRPr="008C6B90">
        <w:rPr>
          <w:rFonts w:cs="Arial"/>
          <w:lang w:eastAsia="en-US"/>
        </w:rPr>
        <w:t xml:space="preserve">Management Team </w:t>
      </w:r>
      <w:r w:rsidR="00CE306B" w:rsidRPr="008C6B90">
        <w:rPr>
          <w:rFonts w:cs="Arial"/>
          <w:lang w:eastAsia="en-US"/>
        </w:rPr>
        <w:t xml:space="preserve">during 2014/15 </w:t>
      </w:r>
      <w:r w:rsidR="00DC3BAC" w:rsidRPr="008C6B90">
        <w:rPr>
          <w:rFonts w:cs="Arial"/>
          <w:lang w:eastAsia="en-US"/>
        </w:rPr>
        <w:t xml:space="preserve">to ensure that the Council's control environment is sound </w:t>
      </w:r>
      <w:r w:rsidR="00DC3BAC" w:rsidRPr="008C6B90">
        <w:rPr>
          <w:rFonts w:cs="Arial"/>
          <w:lang w:eastAsia="en-US"/>
        </w:rPr>
        <w:lastRenderedPageBreak/>
        <w:t xml:space="preserve">and applied consistently to ensure the successful delivery of corporate objectives.  </w:t>
      </w:r>
    </w:p>
    <w:p w14:paraId="43B0BAA9" w14:textId="6F707664" w:rsidR="004A691E" w:rsidRPr="008C6B90" w:rsidRDefault="004A691E" w:rsidP="008C6B90">
      <w:pPr>
        <w:jc w:val="both"/>
        <w:rPr>
          <w:rFonts w:cs="Arial"/>
          <w:b/>
        </w:rPr>
      </w:pPr>
    </w:p>
    <w:p w14:paraId="4EE9E5E0" w14:textId="251C931A" w:rsidR="00DC3BAC" w:rsidRDefault="004B454F" w:rsidP="008C6B90">
      <w:pPr>
        <w:pStyle w:val="ListParagraph"/>
        <w:numPr>
          <w:ilvl w:val="0"/>
          <w:numId w:val="0"/>
        </w:numPr>
        <w:spacing w:before="0" w:after="0"/>
        <w:ind w:left="709" w:hanging="709"/>
        <w:rPr>
          <w:rFonts w:cs="Arial"/>
          <w:sz w:val="24"/>
          <w:szCs w:val="24"/>
          <w:lang w:eastAsia="en-US"/>
        </w:rPr>
      </w:pPr>
      <w:r w:rsidRPr="008C6B90">
        <w:rPr>
          <w:rFonts w:cs="Arial"/>
          <w:sz w:val="24"/>
          <w:szCs w:val="24"/>
          <w:lang w:eastAsia="en-US"/>
        </w:rPr>
        <w:t>4.</w:t>
      </w:r>
      <w:r w:rsidRPr="008C6B90">
        <w:rPr>
          <w:rFonts w:cs="Arial"/>
          <w:sz w:val="24"/>
          <w:szCs w:val="24"/>
          <w:lang w:eastAsia="en-US"/>
        </w:rPr>
        <w:tab/>
      </w:r>
      <w:r w:rsidR="00D41F7D" w:rsidRPr="008C6B90">
        <w:rPr>
          <w:rFonts w:cs="Arial"/>
          <w:sz w:val="24"/>
          <w:szCs w:val="24"/>
          <w:lang w:eastAsia="en-US"/>
        </w:rPr>
        <w:t>Emerging Governance Issues</w:t>
      </w:r>
    </w:p>
    <w:p w14:paraId="757719F3" w14:textId="77777777" w:rsidR="008C6B90" w:rsidRPr="008C6B90" w:rsidRDefault="008C6B90" w:rsidP="008C6B90">
      <w:pPr>
        <w:pStyle w:val="ListParagraph"/>
        <w:numPr>
          <w:ilvl w:val="0"/>
          <w:numId w:val="0"/>
        </w:numPr>
        <w:spacing w:before="0" w:after="0"/>
        <w:ind w:left="709" w:hanging="709"/>
        <w:rPr>
          <w:rFonts w:cs="Arial"/>
          <w:sz w:val="24"/>
          <w:szCs w:val="24"/>
          <w:lang w:eastAsia="en-US"/>
        </w:rPr>
      </w:pPr>
    </w:p>
    <w:p w14:paraId="13308361" w14:textId="150230E1" w:rsidR="00181B5D" w:rsidRDefault="008C6B90" w:rsidP="008C6B90">
      <w:pPr>
        <w:ind w:left="709" w:hanging="709"/>
        <w:jc w:val="both"/>
        <w:rPr>
          <w:rFonts w:cs="Arial"/>
          <w:lang w:eastAsia="en-US"/>
        </w:rPr>
      </w:pPr>
      <w:r w:rsidRPr="008C6B90">
        <w:rPr>
          <w:rFonts w:cs="Arial"/>
          <w:lang w:eastAsia="en-US"/>
        </w:rPr>
        <w:t>4.1</w:t>
      </w:r>
      <w:r w:rsidRPr="008C6B90">
        <w:rPr>
          <w:rFonts w:cs="Arial"/>
          <w:lang w:eastAsia="en-US"/>
        </w:rPr>
        <w:tab/>
      </w:r>
      <w:r w:rsidR="00181B5D" w:rsidRPr="008C6B90">
        <w:rPr>
          <w:rFonts w:cs="Arial"/>
          <w:lang w:eastAsia="en-US"/>
        </w:rPr>
        <w:t>The following risk areas reflect a number of the issues identified in the External Audit Plan for 2015/16 and similarly will feature in the Internal Audit Plan for 2015/16, which will also draw upon the Council's Risk Register (see below)</w:t>
      </w:r>
      <w:r w:rsidR="00C75D32">
        <w:rPr>
          <w:rFonts w:cs="Arial"/>
          <w:lang w:eastAsia="en-US"/>
        </w:rPr>
        <w:t>.</w:t>
      </w:r>
    </w:p>
    <w:p w14:paraId="741B78DD" w14:textId="77777777" w:rsidR="00B534D7" w:rsidRDefault="00B534D7" w:rsidP="008C6B90">
      <w:pPr>
        <w:ind w:left="709" w:hanging="709"/>
        <w:jc w:val="both"/>
        <w:rPr>
          <w:rFonts w:cs="Arial"/>
          <w:lang w:eastAsia="en-US"/>
        </w:rPr>
      </w:pPr>
    </w:p>
    <w:p w14:paraId="5CF89B70" w14:textId="0D216600" w:rsidR="00B534D7" w:rsidRPr="00B534D7" w:rsidRDefault="00B534D7" w:rsidP="008C6B90">
      <w:pPr>
        <w:ind w:left="709" w:hanging="709"/>
        <w:jc w:val="both"/>
        <w:rPr>
          <w:rFonts w:cs="Arial"/>
          <w:i/>
          <w:lang w:eastAsia="en-US"/>
        </w:rPr>
      </w:pPr>
      <w:r>
        <w:rPr>
          <w:rFonts w:cs="Arial"/>
          <w:lang w:eastAsia="en-US"/>
        </w:rPr>
        <w:tab/>
      </w:r>
      <w:r w:rsidRPr="00B534D7">
        <w:rPr>
          <w:rFonts w:cs="Arial"/>
          <w:i/>
          <w:lang w:eastAsia="en-US"/>
        </w:rPr>
        <w:t>To be added fr</w:t>
      </w:r>
      <w:r w:rsidR="00507A7E">
        <w:rPr>
          <w:rFonts w:cs="Arial"/>
          <w:i/>
          <w:lang w:eastAsia="en-US"/>
        </w:rPr>
        <w:t>o</w:t>
      </w:r>
      <w:r w:rsidRPr="00B534D7">
        <w:rPr>
          <w:rFonts w:cs="Arial"/>
          <w:i/>
          <w:lang w:eastAsia="en-US"/>
        </w:rPr>
        <w:t>m the External and Internal Audit Plan</w:t>
      </w:r>
      <w:r w:rsidR="00BE2A83">
        <w:rPr>
          <w:rFonts w:cs="Arial"/>
          <w:i/>
          <w:lang w:eastAsia="en-US"/>
        </w:rPr>
        <w:t>s</w:t>
      </w:r>
      <w:bookmarkStart w:id="0" w:name="_GoBack"/>
      <w:bookmarkEnd w:id="0"/>
      <w:r w:rsidRPr="00B534D7">
        <w:rPr>
          <w:rFonts w:cs="Arial"/>
          <w:i/>
          <w:lang w:eastAsia="en-US"/>
        </w:rPr>
        <w:t xml:space="preserve"> to be submitted to the Audit and Governance Committee on 3 April.</w:t>
      </w:r>
    </w:p>
    <w:p w14:paraId="1476E06E" w14:textId="77777777" w:rsidR="004B454F" w:rsidRPr="00B534D7" w:rsidRDefault="004B454F" w:rsidP="008C6B90">
      <w:pPr>
        <w:ind w:left="709" w:hanging="709"/>
        <w:jc w:val="both"/>
        <w:rPr>
          <w:rFonts w:cs="Arial"/>
          <w:b/>
          <w:i/>
          <w:lang w:eastAsia="en-US"/>
        </w:rPr>
      </w:pPr>
    </w:p>
    <w:p w14:paraId="03F918DE" w14:textId="627ADEEF" w:rsidR="00D41F7D" w:rsidRPr="00B534D7" w:rsidRDefault="009A45AB" w:rsidP="008C6B90">
      <w:pPr>
        <w:ind w:left="709"/>
        <w:jc w:val="both"/>
        <w:rPr>
          <w:rFonts w:cs="Arial"/>
          <w:b/>
          <w:i/>
          <w:lang w:eastAsia="en-US"/>
        </w:rPr>
      </w:pPr>
      <w:r>
        <w:rPr>
          <w:rFonts w:cs="Arial"/>
          <w:b/>
          <w:i/>
          <w:lang w:eastAsia="en-US"/>
        </w:rPr>
        <w:t xml:space="preserve">Chief </w:t>
      </w:r>
      <w:r w:rsidR="00D41F7D" w:rsidRPr="00B534D7">
        <w:rPr>
          <w:rFonts w:cs="Arial"/>
          <w:b/>
          <w:i/>
          <w:lang w:eastAsia="en-US"/>
        </w:rPr>
        <w:t>Internal Auditors Annual Report 2014/15</w:t>
      </w:r>
    </w:p>
    <w:p w14:paraId="01993D4E" w14:textId="77777777" w:rsidR="00B8713A" w:rsidRPr="008C6B90" w:rsidRDefault="00B8713A" w:rsidP="008C6B90">
      <w:pPr>
        <w:ind w:left="709" w:hanging="709"/>
        <w:jc w:val="both"/>
        <w:rPr>
          <w:rFonts w:cs="Arial"/>
          <w:b/>
          <w:lang w:eastAsia="en-US"/>
        </w:rPr>
      </w:pPr>
    </w:p>
    <w:p w14:paraId="549FE259" w14:textId="1AA5AEEC" w:rsidR="00181B5D" w:rsidRPr="008C6B90" w:rsidRDefault="008C6B90" w:rsidP="008C6B90">
      <w:pPr>
        <w:ind w:left="709" w:hanging="709"/>
        <w:jc w:val="both"/>
        <w:rPr>
          <w:rFonts w:cs="Arial"/>
          <w:lang w:eastAsia="en-US"/>
        </w:rPr>
      </w:pPr>
      <w:r w:rsidRPr="008C6B90">
        <w:rPr>
          <w:rFonts w:cs="Arial"/>
          <w:lang w:eastAsia="en-US"/>
        </w:rPr>
        <w:t>4.2</w:t>
      </w:r>
      <w:r w:rsidRPr="008C6B90">
        <w:rPr>
          <w:rFonts w:cs="Arial"/>
          <w:lang w:eastAsia="en-US"/>
        </w:rPr>
        <w:tab/>
      </w:r>
      <w:r w:rsidR="00181B5D" w:rsidRPr="008C6B90">
        <w:rPr>
          <w:rFonts w:cs="Arial"/>
          <w:i/>
          <w:lang w:eastAsia="en-US"/>
        </w:rPr>
        <w:t>To be completed once available. On the basis of the update report submitted to Committee for the meeting on 13 April</w:t>
      </w:r>
      <w:r w:rsidR="00B45057">
        <w:rPr>
          <w:rFonts w:cs="Arial"/>
          <w:i/>
          <w:lang w:eastAsia="en-US"/>
        </w:rPr>
        <w:t>.  N</w:t>
      </w:r>
      <w:r w:rsidR="00181B5D" w:rsidRPr="008C6B90">
        <w:rPr>
          <w:rFonts w:cs="Arial"/>
          <w:i/>
          <w:lang w:eastAsia="en-US"/>
        </w:rPr>
        <w:t>o major issues are anticipated with most functions audited attracting substantial assurance</w:t>
      </w:r>
      <w:r w:rsidR="00181B5D" w:rsidRPr="008C6B90">
        <w:rPr>
          <w:rFonts w:cs="Arial"/>
          <w:lang w:eastAsia="en-US"/>
        </w:rPr>
        <w:t xml:space="preserve">. </w:t>
      </w:r>
    </w:p>
    <w:p w14:paraId="1AB9D1CE" w14:textId="77777777" w:rsidR="00A05574" w:rsidRPr="008C6B90" w:rsidRDefault="00A05574" w:rsidP="008C6B90">
      <w:pPr>
        <w:ind w:left="709" w:hanging="709"/>
        <w:jc w:val="both"/>
        <w:rPr>
          <w:rFonts w:cs="Arial"/>
          <w:b/>
          <w:lang w:eastAsia="en-US"/>
        </w:rPr>
      </w:pPr>
    </w:p>
    <w:p w14:paraId="2ADA41BE" w14:textId="77777777" w:rsidR="00D41F7D" w:rsidRPr="008C6B90" w:rsidRDefault="00D41F7D" w:rsidP="008C6B90">
      <w:pPr>
        <w:ind w:left="720" w:hanging="11"/>
        <w:jc w:val="both"/>
        <w:rPr>
          <w:rFonts w:cs="Arial"/>
          <w:b/>
          <w:lang w:eastAsia="en-US"/>
        </w:rPr>
      </w:pPr>
      <w:r w:rsidRPr="008C6B90">
        <w:rPr>
          <w:rFonts w:cs="Arial"/>
          <w:b/>
          <w:lang w:eastAsia="en-US"/>
        </w:rPr>
        <w:t>The Council's Transformation Programme</w:t>
      </w:r>
    </w:p>
    <w:p w14:paraId="1575E110" w14:textId="77777777" w:rsidR="008D04DF" w:rsidRPr="008C6B90" w:rsidRDefault="008D04DF" w:rsidP="008C6B90">
      <w:pPr>
        <w:jc w:val="both"/>
        <w:rPr>
          <w:rFonts w:cs="Arial"/>
          <w:color w:val="000000"/>
          <w:lang w:val="en"/>
        </w:rPr>
      </w:pPr>
    </w:p>
    <w:p w14:paraId="5CB2EF47" w14:textId="0777C006" w:rsidR="008D04DF" w:rsidRPr="008C6B90" w:rsidRDefault="008C6B90" w:rsidP="008C6B90">
      <w:pPr>
        <w:ind w:left="709" w:hanging="709"/>
        <w:jc w:val="both"/>
        <w:rPr>
          <w:rFonts w:cs="Arial"/>
          <w:color w:val="000000"/>
          <w:lang w:val="en"/>
        </w:rPr>
      </w:pPr>
      <w:r w:rsidRPr="008C6B90">
        <w:rPr>
          <w:rFonts w:cs="Arial"/>
          <w:color w:val="000000"/>
          <w:lang w:val="en"/>
        </w:rPr>
        <w:t>4.3</w:t>
      </w:r>
      <w:r w:rsidRPr="008C6B90">
        <w:rPr>
          <w:rFonts w:cs="Arial"/>
          <w:color w:val="000000"/>
          <w:lang w:val="en"/>
        </w:rPr>
        <w:tab/>
      </w:r>
      <w:r w:rsidR="008D04DF" w:rsidRPr="008C6B90">
        <w:rPr>
          <w:rFonts w:cs="Arial"/>
          <w:color w:val="000000"/>
          <w:lang w:val="en"/>
        </w:rPr>
        <w:t xml:space="preserve">With effect from 1 April 2015 the transformation of the Council's senior management structure at grade 11 and above is complete and the Council now moves into the second phase that will see a new look organisation in place by April 2016. </w:t>
      </w:r>
    </w:p>
    <w:p w14:paraId="57926769" w14:textId="77777777" w:rsidR="008D04DF" w:rsidRPr="008C6B90" w:rsidRDefault="008D04DF" w:rsidP="008C6B90">
      <w:pPr>
        <w:ind w:left="709" w:hanging="709"/>
        <w:jc w:val="both"/>
        <w:rPr>
          <w:rFonts w:cs="Arial"/>
          <w:color w:val="000000"/>
          <w:lang w:val="en"/>
        </w:rPr>
      </w:pPr>
    </w:p>
    <w:p w14:paraId="26960136" w14:textId="2E28E36A" w:rsidR="008D04DF" w:rsidRPr="008C6B90" w:rsidRDefault="008C6B90" w:rsidP="008C6B90">
      <w:pPr>
        <w:ind w:left="709" w:hanging="709"/>
        <w:jc w:val="both"/>
        <w:rPr>
          <w:rFonts w:cs="Arial"/>
          <w:color w:val="000000"/>
          <w:lang w:val="en"/>
        </w:rPr>
      </w:pPr>
      <w:r w:rsidRPr="008C6B90">
        <w:rPr>
          <w:rFonts w:cs="Arial"/>
          <w:color w:val="000000"/>
          <w:lang w:val="en"/>
        </w:rPr>
        <w:t>4.4</w:t>
      </w:r>
      <w:r w:rsidRPr="008C6B90">
        <w:rPr>
          <w:rFonts w:cs="Arial"/>
          <w:color w:val="000000"/>
          <w:lang w:val="en"/>
        </w:rPr>
        <w:tab/>
      </w:r>
      <w:r w:rsidR="008D04DF" w:rsidRPr="008C6B90">
        <w:rPr>
          <w:rFonts w:cs="Arial"/>
          <w:color w:val="000000"/>
          <w:lang w:val="en"/>
        </w:rPr>
        <w:t>The principles underpinning the second phase for staff at grade 10 and below remain the same as in the first phase but the task is quite different because of the scale of the change with around 12,000 staff in scope. Consultation on the proposed approach has now commenced, the intention being that as many staff as possible will be "slotted into roles</w:t>
      </w:r>
      <w:r w:rsidR="00B534D7">
        <w:rPr>
          <w:rFonts w:cs="Arial"/>
          <w:color w:val="000000"/>
          <w:lang w:val="en"/>
        </w:rPr>
        <w:t>"</w:t>
      </w:r>
      <w:r w:rsidR="008D04DF" w:rsidRPr="008C6B90">
        <w:rPr>
          <w:rFonts w:cs="Arial"/>
          <w:color w:val="000000"/>
          <w:lang w:val="en"/>
        </w:rPr>
        <w:t xml:space="preserve"> rather than having to go through a competitive recruitment exercise or, where that is not possible, with a greater use of closed ring fences. </w:t>
      </w:r>
    </w:p>
    <w:p w14:paraId="63B934D4" w14:textId="77777777" w:rsidR="008D04DF" w:rsidRPr="008C6B90" w:rsidRDefault="008D04DF" w:rsidP="008C6B90">
      <w:pPr>
        <w:ind w:left="709" w:hanging="709"/>
        <w:jc w:val="both"/>
        <w:rPr>
          <w:rFonts w:cs="Arial"/>
          <w:color w:val="000000"/>
          <w:lang w:val="en"/>
        </w:rPr>
      </w:pPr>
    </w:p>
    <w:p w14:paraId="532C9C68" w14:textId="65262E39" w:rsidR="008D04DF" w:rsidRPr="008C6B90" w:rsidRDefault="008C6B90" w:rsidP="008C6B90">
      <w:pPr>
        <w:ind w:left="709" w:hanging="709"/>
        <w:jc w:val="both"/>
        <w:rPr>
          <w:rFonts w:cs="Arial"/>
          <w:color w:val="000000"/>
          <w:lang w:val="en"/>
        </w:rPr>
      </w:pPr>
      <w:r w:rsidRPr="008C6B90">
        <w:rPr>
          <w:rFonts w:cs="Arial"/>
          <w:color w:val="000000"/>
          <w:lang w:val="en"/>
        </w:rPr>
        <w:t>4.5</w:t>
      </w:r>
      <w:r w:rsidRPr="008C6B90">
        <w:rPr>
          <w:rFonts w:cs="Arial"/>
          <w:color w:val="000000"/>
          <w:lang w:val="en"/>
        </w:rPr>
        <w:tab/>
      </w:r>
      <w:r w:rsidR="008D04DF" w:rsidRPr="008C6B90">
        <w:rPr>
          <w:rFonts w:cs="Arial"/>
          <w:color w:val="000000"/>
          <w:lang w:val="en"/>
        </w:rPr>
        <w:t xml:space="preserve">There will be a far smaller reduction in staff numbers in the second phase relative to the first phase and there continues to be a commitment that no member of staff will be made compulsorily redundant before 1 April 2016. </w:t>
      </w:r>
    </w:p>
    <w:p w14:paraId="71791121" w14:textId="77777777" w:rsidR="008D04DF" w:rsidRPr="008C6B90" w:rsidRDefault="008D04DF" w:rsidP="008C6B90">
      <w:pPr>
        <w:ind w:left="709" w:hanging="709"/>
        <w:jc w:val="both"/>
        <w:rPr>
          <w:rFonts w:cs="Arial"/>
          <w:color w:val="000000"/>
          <w:lang w:val="en"/>
        </w:rPr>
      </w:pPr>
    </w:p>
    <w:p w14:paraId="4C93068A" w14:textId="75BF566A" w:rsidR="008D04DF" w:rsidRDefault="008C6B90" w:rsidP="008C6B90">
      <w:pPr>
        <w:ind w:left="709" w:hanging="709"/>
        <w:jc w:val="both"/>
        <w:rPr>
          <w:rFonts w:cs="Arial"/>
          <w:color w:val="000000"/>
          <w:lang w:val="en"/>
        </w:rPr>
      </w:pPr>
      <w:r w:rsidRPr="008C6B90">
        <w:rPr>
          <w:rFonts w:cs="Arial"/>
          <w:color w:val="000000"/>
          <w:lang w:val="en"/>
        </w:rPr>
        <w:t>4.6</w:t>
      </w:r>
      <w:r w:rsidRPr="008C6B90">
        <w:rPr>
          <w:rFonts w:cs="Arial"/>
          <w:color w:val="000000"/>
          <w:lang w:val="en"/>
        </w:rPr>
        <w:tab/>
      </w:r>
      <w:r w:rsidR="008D04DF" w:rsidRPr="008C6B90">
        <w:rPr>
          <w:rFonts w:cs="Arial"/>
          <w:color w:val="000000"/>
          <w:lang w:val="en"/>
        </w:rPr>
        <w:t>Management Team accepts that 2015/16 will present challenges as the Council transitions from the "old" to the "new", particularly given the need for services, some of them quite ne</w:t>
      </w:r>
      <w:r>
        <w:rPr>
          <w:rFonts w:cs="Arial"/>
          <w:color w:val="000000"/>
          <w:lang w:val="en"/>
        </w:rPr>
        <w:t>w, to deliver budget savings.</w:t>
      </w:r>
    </w:p>
    <w:p w14:paraId="21813AF4" w14:textId="77777777" w:rsidR="008C6B90" w:rsidRPr="008C6B90" w:rsidRDefault="008C6B90" w:rsidP="008C6B90">
      <w:pPr>
        <w:ind w:left="709" w:hanging="709"/>
        <w:jc w:val="both"/>
        <w:rPr>
          <w:rFonts w:cs="Arial"/>
          <w:color w:val="000000"/>
          <w:lang w:val="en"/>
        </w:rPr>
      </w:pPr>
    </w:p>
    <w:p w14:paraId="393D12D6" w14:textId="0E225ABE" w:rsidR="00D41F7D" w:rsidRPr="008C6B90" w:rsidRDefault="004B454F" w:rsidP="008C6B90">
      <w:pPr>
        <w:ind w:left="709"/>
        <w:jc w:val="both"/>
        <w:rPr>
          <w:rFonts w:cs="Arial"/>
          <w:b/>
          <w:lang w:eastAsia="en-US"/>
        </w:rPr>
      </w:pPr>
      <w:r w:rsidRPr="008C6B90">
        <w:rPr>
          <w:rFonts w:cs="Arial"/>
          <w:b/>
          <w:color w:val="000000"/>
          <w:lang w:val="en"/>
        </w:rPr>
        <w:t>Financial Management</w:t>
      </w:r>
    </w:p>
    <w:p w14:paraId="48630E0E" w14:textId="77777777" w:rsidR="008C6B90" w:rsidRDefault="008C6B90" w:rsidP="008C6B90">
      <w:pPr>
        <w:autoSpaceDE w:val="0"/>
        <w:autoSpaceDN w:val="0"/>
        <w:adjustRightInd w:val="0"/>
        <w:ind w:left="709" w:hanging="709"/>
        <w:jc w:val="both"/>
        <w:rPr>
          <w:rFonts w:cs="Arial"/>
        </w:rPr>
      </w:pPr>
    </w:p>
    <w:p w14:paraId="7D328018" w14:textId="5189D213" w:rsidR="008D04DF" w:rsidRPr="008C6B90" w:rsidRDefault="008C6B90" w:rsidP="008C6B90">
      <w:pPr>
        <w:autoSpaceDE w:val="0"/>
        <w:autoSpaceDN w:val="0"/>
        <w:adjustRightInd w:val="0"/>
        <w:ind w:left="709" w:hanging="709"/>
        <w:jc w:val="both"/>
        <w:rPr>
          <w:rFonts w:cs="Arial"/>
        </w:rPr>
      </w:pPr>
      <w:r w:rsidRPr="008C6B90">
        <w:rPr>
          <w:rFonts w:cs="Arial"/>
        </w:rPr>
        <w:t>4.7</w:t>
      </w:r>
      <w:r w:rsidRPr="008C6B90">
        <w:rPr>
          <w:rFonts w:cs="Arial"/>
        </w:rPr>
        <w:tab/>
      </w:r>
      <w:r w:rsidR="008D04DF" w:rsidRPr="008C6B90">
        <w:rPr>
          <w:rFonts w:cs="Arial"/>
        </w:rPr>
        <w:t xml:space="preserve">The challenge facing the County Council is unprecedented, having to find </w:t>
      </w:r>
      <w:r w:rsidR="008D04DF" w:rsidRPr="008C6B90">
        <w:rPr>
          <w:rFonts w:cs="Arial"/>
          <w:lang w:val="en"/>
        </w:rPr>
        <w:t xml:space="preserve">£300 million of savings in the council's </w:t>
      </w:r>
      <w:r w:rsidR="00452287" w:rsidRPr="008C6B90">
        <w:rPr>
          <w:rFonts w:cs="Arial"/>
          <w:lang w:val="en"/>
        </w:rPr>
        <w:t>revenue budget by</w:t>
      </w:r>
      <w:r w:rsidR="008D04DF" w:rsidRPr="008C6B90">
        <w:rPr>
          <w:rFonts w:cs="Arial"/>
          <w:lang w:val="en"/>
        </w:rPr>
        <w:t xml:space="preserve"> 2017/18.  </w:t>
      </w:r>
    </w:p>
    <w:p w14:paraId="156914CE" w14:textId="77777777" w:rsidR="008D04DF" w:rsidRPr="008C6B90" w:rsidRDefault="008D04DF" w:rsidP="008C6B90">
      <w:pPr>
        <w:autoSpaceDE w:val="0"/>
        <w:autoSpaceDN w:val="0"/>
        <w:adjustRightInd w:val="0"/>
        <w:ind w:left="709" w:hanging="709"/>
        <w:jc w:val="both"/>
        <w:rPr>
          <w:rFonts w:cs="Arial"/>
        </w:rPr>
      </w:pPr>
    </w:p>
    <w:p w14:paraId="7B4FCE84" w14:textId="3A7CD4AF" w:rsidR="008D04DF" w:rsidRPr="008C6B90" w:rsidRDefault="008C6B90" w:rsidP="008C6B90">
      <w:pPr>
        <w:autoSpaceDE w:val="0"/>
        <w:autoSpaceDN w:val="0"/>
        <w:adjustRightInd w:val="0"/>
        <w:ind w:left="709" w:hanging="709"/>
        <w:jc w:val="both"/>
        <w:rPr>
          <w:rFonts w:cs="Arial"/>
        </w:rPr>
      </w:pPr>
      <w:r w:rsidRPr="008C6B90">
        <w:rPr>
          <w:rFonts w:cs="Arial"/>
        </w:rPr>
        <w:lastRenderedPageBreak/>
        <w:t>4.8</w:t>
      </w:r>
      <w:r w:rsidRPr="008C6B90">
        <w:rPr>
          <w:rFonts w:cs="Arial"/>
        </w:rPr>
        <w:tab/>
      </w:r>
      <w:r w:rsidR="008D04DF" w:rsidRPr="008C6B90">
        <w:rPr>
          <w:rFonts w:cs="Arial"/>
        </w:rPr>
        <w:t>The Service Offers agreed at the Council's budget meeting in February recognise the need to manage demand more effectively, particularly in relation to social care, offering earlier help for those who need it and ensuring that preventative services are effective. Central to this service offer is the recognition for the Council to work more closely with communities and partners to develop new ways of delivering services, targeting and combining public services where they can be the most effective.</w:t>
      </w:r>
    </w:p>
    <w:p w14:paraId="3FB29A2F" w14:textId="77777777" w:rsidR="008D04DF" w:rsidRPr="008C6B90" w:rsidRDefault="008D04DF" w:rsidP="008C6B90">
      <w:pPr>
        <w:autoSpaceDE w:val="0"/>
        <w:autoSpaceDN w:val="0"/>
        <w:adjustRightInd w:val="0"/>
        <w:ind w:left="709"/>
        <w:jc w:val="both"/>
        <w:rPr>
          <w:rFonts w:cs="Arial"/>
        </w:rPr>
      </w:pPr>
    </w:p>
    <w:p w14:paraId="41D1DD35" w14:textId="0E952463" w:rsidR="008D04DF" w:rsidRPr="008C6B90" w:rsidRDefault="008C6B90" w:rsidP="008C6B90">
      <w:pPr>
        <w:autoSpaceDE w:val="0"/>
        <w:autoSpaceDN w:val="0"/>
        <w:adjustRightInd w:val="0"/>
        <w:ind w:left="709" w:hanging="709"/>
        <w:jc w:val="both"/>
        <w:rPr>
          <w:rFonts w:cs="Arial"/>
        </w:rPr>
      </w:pPr>
      <w:r w:rsidRPr="008C6B90">
        <w:rPr>
          <w:rFonts w:cs="Arial"/>
        </w:rPr>
        <w:t>4.9</w:t>
      </w:r>
      <w:r w:rsidRPr="008C6B90">
        <w:rPr>
          <w:rFonts w:cs="Arial"/>
        </w:rPr>
        <w:tab/>
      </w:r>
      <w:r w:rsidR="008D04DF" w:rsidRPr="008C6B90">
        <w:rPr>
          <w:rFonts w:cs="Arial"/>
        </w:rPr>
        <w:t>The Council has the availability of significant one-off resources to enable the effective downsizing of the staffing structure over 2015/16 to 2017/18 and beyond, including resources to fund voluntary severance.  The County Council will also invest in ICT and other service developments which will enable the Council to deliver its savings programme and to provide risk management resources to ensure financial and service sustainability.</w:t>
      </w:r>
    </w:p>
    <w:p w14:paraId="2B2015D1" w14:textId="77777777" w:rsidR="008D04DF" w:rsidRPr="008C6B90" w:rsidRDefault="008D04DF" w:rsidP="008C6B90">
      <w:pPr>
        <w:autoSpaceDE w:val="0"/>
        <w:autoSpaceDN w:val="0"/>
        <w:adjustRightInd w:val="0"/>
        <w:ind w:left="709" w:hanging="709"/>
        <w:jc w:val="both"/>
        <w:rPr>
          <w:rFonts w:cs="Arial"/>
        </w:rPr>
      </w:pPr>
    </w:p>
    <w:p w14:paraId="08F1CB6B" w14:textId="765DFB7E" w:rsidR="008D04DF" w:rsidRPr="008C6B90" w:rsidRDefault="008C6B90" w:rsidP="008C6B90">
      <w:pPr>
        <w:autoSpaceDE w:val="0"/>
        <w:autoSpaceDN w:val="0"/>
        <w:adjustRightInd w:val="0"/>
        <w:ind w:left="709" w:hanging="709"/>
        <w:jc w:val="both"/>
        <w:rPr>
          <w:rFonts w:cs="Arial"/>
        </w:rPr>
      </w:pPr>
      <w:r w:rsidRPr="008C6B90">
        <w:rPr>
          <w:rFonts w:cs="Arial"/>
        </w:rPr>
        <w:t>4.10</w:t>
      </w:r>
      <w:r w:rsidRPr="008C6B90">
        <w:rPr>
          <w:rFonts w:cs="Arial"/>
        </w:rPr>
        <w:tab/>
      </w:r>
      <w:r w:rsidR="008D04DF" w:rsidRPr="008C6B90">
        <w:rPr>
          <w:rFonts w:cs="Arial"/>
        </w:rPr>
        <w:t xml:space="preserve">However the Council continues to face significant financial challenges in the period 2015/16 to 2017/18 and beyond.  </w:t>
      </w:r>
      <w:r w:rsidR="008D04DF" w:rsidRPr="008C6B90">
        <w:rPr>
          <w:rFonts w:cs="Arial"/>
          <w:lang w:val="en"/>
        </w:rPr>
        <w:t>T</w:t>
      </w:r>
      <w:r w:rsidR="008D04DF" w:rsidRPr="008C6B90">
        <w:rPr>
          <w:rFonts w:cs="Arial"/>
        </w:rPr>
        <w:t>here is considerable legislative, operational and delivery risk, and it is vital that the Council maintains robust financial and operational monitoring to oversee the delivery of savings, and is able to take action to respond to the changing environment. The interim Director of Financial Resources will provide regular reports on budget and performance to Management Team including an assessment of the delivery of savings identified in the 2015/16 budget.</w:t>
      </w:r>
    </w:p>
    <w:p w14:paraId="3F158F34" w14:textId="77777777" w:rsidR="008D04DF" w:rsidRPr="008C6B90" w:rsidRDefault="008D04DF" w:rsidP="008C6B90">
      <w:pPr>
        <w:autoSpaceDE w:val="0"/>
        <w:autoSpaceDN w:val="0"/>
        <w:adjustRightInd w:val="0"/>
        <w:ind w:left="709" w:hanging="709"/>
        <w:jc w:val="both"/>
        <w:rPr>
          <w:rFonts w:cs="Arial"/>
        </w:rPr>
      </w:pPr>
    </w:p>
    <w:p w14:paraId="392394BC" w14:textId="77777777" w:rsidR="008D04DF" w:rsidRPr="008C6B90" w:rsidRDefault="008D04DF" w:rsidP="008C6B90">
      <w:pPr>
        <w:autoSpaceDE w:val="0"/>
        <w:autoSpaceDN w:val="0"/>
        <w:adjustRightInd w:val="0"/>
        <w:ind w:left="709" w:hanging="709"/>
        <w:jc w:val="both"/>
        <w:rPr>
          <w:rFonts w:cs="Arial"/>
          <w:b/>
        </w:rPr>
      </w:pPr>
      <w:r w:rsidRPr="008C6B90">
        <w:rPr>
          <w:rFonts w:cs="Arial"/>
          <w:b/>
        </w:rPr>
        <w:t>The Better Care Fund</w:t>
      </w:r>
    </w:p>
    <w:p w14:paraId="250DB7C8" w14:textId="77777777" w:rsidR="008D04DF" w:rsidRPr="008C6B90" w:rsidRDefault="008D04DF" w:rsidP="008C6B90">
      <w:pPr>
        <w:autoSpaceDE w:val="0"/>
        <w:autoSpaceDN w:val="0"/>
        <w:adjustRightInd w:val="0"/>
        <w:ind w:left="709" w:hanging="709"/>
        <w:jc w:val="both"/>
        <w:rPr>
          <w:rFonts w:cs="Arial"/>
        </w:rPr>
      </w:pPr>
    </w:p>
    <w:p w14:paraId="1A503213" w14:textId="1EC75BFB" w:rsidR="008D04DF" w:rsidRPr="008C6B90" w:rsidRDefault="008C6B90" w:rsidP="008C6B90">
      <w:pPr>
        <w:autoSpaceDE w:val="0"/>
        <w:autoSpaceDN w:val="0"/>
        <w:adjustRightInd w:val="0"/>
        <w:ind w:left="709" w:hanging="709"/>
        <w:jc w:val="both"/>
        <w:rPr>
          <w:rFonts w:cs="Arial"/>
        </w:rPr>
      </w:pPr>
      <w:r w:rsidRPr="008C6B90">
        <w:rPr>
          <w:rFonts w:cs="Arial"/>
        </w:rPr>
        <w:t>4.11</w:t>
      </w:r>
      <w:r w:rsidRPr="008C6B90">
        <w:rPr>
          <w:rFonts w:cs="Arial"/>
        </w:rPr>
        <w:tab/>
      </w:r>
      <w:r w:rsidR="008D04DF" w:rsidRPr="008C6B90">
        <w:rPr>
          <w:rFonts w:cs="Arial"/>
        </w:rPr>
        <w:t>The Council has recently entered into a planning and pooled budget arrangement with the Clinical Commissioning Groups (CCGs) known as the Better Care Fund (BCF). This plan sets out the Council's and CCGs' vision to deliver integrated health and social care systems to reduce demand on acute hospital and care home provision in favour of a sustainable integrated neighbourhood health and social care system. Lancashire'</w:t>
      </w:r>
      <w:r w:rsidR="009A45AB">
        <w:rPr>
          <w:rFonts w:cs="Arial"/>
        </w:rPr>
        <w:t>s</w:t>
      </w:r>
      <w:r w:rsidR="008D04DF" w:rsidRPr="008C6B90">
        <w:rPr>
          <w:rFonts w:cs="Arial"/>
        </w:rPr>
        <w:t xml:space="preserve"> BCF plan has now been approved by Government without conditions.</w:t>
      </w:r>
    </w:p>
    <w:p w14:paraId="119DC225" w14:textId="77777777" w:rsidR="008D04DF" w:rsidRPr="008C6B90" w:rsidRDefault="008D04DF" w:rsidP="008C6B90">
      <w:pPr>
        <w:autoSpaceDE w:val="0"/>
        <w:autoSpaceDN w:val="0"/>
        <w:adjustRightInd w:val="0"/>
        <w:ind w:left="709" w:hanging="709"/>
        <w:jc w:val="both"/>
        <w:rPr>
          <w:rFonts w:cs="Arial"/>
        </w:rPr>
      </w:pPr>
    </w:p>
    <w:p w14:paraId="6C2DC49B" w14:textId="283F8290" w:rsidR="008D04DF" w:rsidRPr="008C6B90" w:rsidRDefault="008C6B90" w:rsidP="008C6B90">
      <w:pPr>
        <w:autoSpaceDE w:val="0"/>
        <w:autoSpaceDN w:val="0"/>
        <w:adjustRightInd w:val="0"/>
        <w:ind w:left="709" w:hanging="709"/>
        <w:jc w:val="both"/>
        <w:rPr>
          <w:rFonts w:cs="Arial"/>
        </w:rPr>
      </w:pPr>
      <w:r w:rsidRPr="008C6B90">
        <w:rPr>
          <w:rFonts w:cs="Arial"/>
        </w:rPr>
        <w:t>4.12</w:t>
      </w:r>
      <w:r w:rsidRPr="008C6B90">
        <w:rPr>
          <w:rFonts w:cs="Arial"/>
        </w:rPr>
        <w:tab/>
      </w:r>
      <w:r w:rsidR="008D04DF" w:rsidRPr="008C6B90">
        <w:rPr>
          <w:rFonts w:cs="Arial"/>
        </w:rPr>
        <w:t>The pooled budget for the BCF is c £90 million, with a current Council contribution of £9.438 million, the pooled fund to be used for the purpose of commissioning services for citizens. The Council will host and manage the pooled fund on behalf of itself and partners and will be responsible for its internal audit. Similarly, the Council's External Auditor will be responsible for the external audit of the pooled fund, in each case their reports being made available to the Health and Wellbeing Board.</w:t>
      </w:r>
    </w:p>
    <w:p w14:paraId="32DC4CDF" w14:textId="77777777" w:rsidR="008D04DF" w:rsidRPr="008C6B90" w:rsidRDefault="008D04DF" w:rsidP="008C6B90">
      <w:pPr>
        <w:autoSpaceDE w:val="0"/>
        <w:autoSpaceDN w:val="0"/>
        <w:adjustRightInd w:val="0"/>
        <w:jc w:val="both"/>
        <w:rPr>
          <w:rFonts w:cs="Arial"/>
        </w:rPr>
      </w:pPr>
    </w:p>
    <w:p w14:paraId="2F106689" w14:textId="40A58088" w:rsidR="00D41F7D" w:rsidRDefault="008C6B90" w:rsidP="008C6B90">
      <w:pPr>
        <w:ind w:left="709"/>
        <w:jc w:val="both"/>
        <w:rPr>
          <w:rFonts w:cs="Arial"/>
          <w:b/>
          <w:lang w:eastAsia="en-US"/>
        </w:rPr>
      </w:pPr>
      <w:r>
        <w:rPr>
          <w:rFonts w:cs="Arial"/>
          <w:b/>
          <w:lang w:eastAsia="en-US"/>
        </w:rPr>
        <w:t>Peer Review</w:t>
      </w:r>
    </w:p>
    <w:p w14:paraId="315262D0" w14:textId="77777777" w:rsidR="008C6B90" w:rsidRPr="008C6B90" w:rsidRDefault="008C6B90" w:rsidP="008C6B90">
      <w:pPr>
        <w:ind w:left="709"/>
        <w:jc w:val="both"/>
        <w:rPr>
          <w:rFonts w:cs="Arial"/>
          <w:b/>
          <w:lang w:eastAsia="en-US"/>
        </w:rPr>
      </w:pPr>
    </w:p>
    <w:p w14:paraId="5D4371B1" w14:textId="08C36B44" w:rsidR="00323176" w:rsidRDefault="008C6B90" w:rsidP="008C6B90">
      <w:pPr>
        <w:pStyle w:val="NormalWeb"/>
        <w:spacing w:before="0" w:beforeAutospacing="0" w:after="0" w:afterAutospacing="0"/>
        <w:ind w:left="709" w:hanging="709"/>
        <w:jc w:val="both"/>
        <w:rPr>
          <w:rFonts w:ascii="Arial" w:hAnsi="Arial" w:cs="Arial"/>
          <w:lang w:val="en"/>
        </w:rPr>
      </w:pPr>
      <w:r w:rsidRPr="008C6B90">
        <w:rPr>
          <w:rFonts w:ascii="Arial" w:hAnsi="Arial" w:cs="Arial"/>
          <w:lang w:val="en"/>
        </w:rPr>
        <w:t>4.13</w:t>
      </w:r>
      <w:r w:rsidRPr="008C6B90">
        <w:rPr>
          <w:rFonts w:ascii="Arial" w:hAnsi="Arial" w:cs="Arial"/>
          <w:lang w:val="en"/>
        </w:rPr>
        <w:tab/>
      </w:r>
      <w:r w:rsidR="00323176" w:rsidRPr="008C6B90">
        <w:rPr>
          <w:rFonts w:ascii="Arial" w:hAnsi="Arial" w:cs="Arial"/>
          <w:lang w:val="en"/>
        </w:rPr>
        <w:t xml:space="preserve">Last </w:t>
      </w:r>
      <w:r w:rsidR="00452287" w:rsidRPr="008C6B90">
        <w:rPr>
          <w:rFonts w:ascii="Arial" w:hAnsi="Arial" w:cs="Arial"/>
          <w:lang w:val="en"/>
        </w:rPr>
        <w:t>autumn</w:t>
      </w:r>
      <w:r w:rsidR="00323176" w:rsidRPr="008C6B90">
        <w:rPr>
          <w:rFonts w:ascii="Arial" w:hAnsi="Arial" w:cs="Arial"/>
          <w:lang w:val="en"/>
        </w:rPr>
        <w:t xml:space="preserve">, at the invitation of the Administration, the Council underwent a Local Government Association Corporate Peer Review </w:t>
      </w:r>
      <w:r w:rsidR="00323176" w:rsidRPr="008C6B90">
        <w:rPr>
          <w:rFonts w:ascii="Arial" w:hAnsi="Arial" w:cs="Arial"/>
          <w:lang w:val="en"/>
        </w:rPr>
        <w:lastRenderedPageBreak/>
        <w:t>Challenge. The challenge process is primarily an improvement tool for councils and focuses on five core components that will help to provide an indication of a local authority's ability and capacity to deliver on its plans, proposals and ambitions. With this in mind, the particular areas of focus for the Council's Peer Review Challenge covered the ongoing transformation process along with a general" health-check".</w:t>
      </w:r>
    </w:p>
    <w:p w14:paraId="2840B960" w14:textId="77777777" w:rsidR="008C6B90" w:rsidRPr="008C6B90" w:rsidRDefault="008C6B90" w:rsidP="008C6B90">
      <w:pPr>
        <w:pStyle w:val="NormalWeb"/>
        <w:spacing w:before="0" w:beforeAutospacing="0" w:after="0" w:afterAutospacing="0"/>
        <w:ind w:left="709" w:hanging="709"/>
        <w:jc w:val="both"/>
        <w:rPr>
          <w:rFonts w:ascii="Arial" w:hAnsi="Arial" w:cs="Arial"/>
          <w:lang w:val="en"/>
        </w:rPr>
      </w:pPr>
    </w:p>
    <w:p w14:paraId="7F6D6E09" w14:textId="52D8E255" w:rsidR="00323176" w:rsidRPr="008C6B90" w:rsidRDefault="008C6B90" w:rsidP="008C6B90">
      <w:pPr>
        <w:ind w:left="709" w:hanging="709"/>
        <w:jc w:val="both"/>
        <w:rPr>
          <w:rFonts w:cs="Arial"/>
        </w:rPr>
      </w:pPr>
      <w:r w:rsidRPr="008C6B90">
        <w:rPr>
          <w:rFonts w:cs="Arial"/>
        </w:rPr>
        <w:t>4.14</w:t>
      </w:r>
      <w:r w:rsidRPr="008C6B90">
        <w:rPr>
          <w:rFonts w:cs="Arial"/>
        </w:rPr>
        <w:tab/>
      </w:r>
      <w:r w:rsidR="00323176" w:rsidRPr="008C6B90">
        <w:rPr>
          <w:rFonts w:cs="Arial"/>
        </w:rPr>
        <w:t xml:space="preserve">The Peer Review Challenge report has been accepted by the Council as fair and balanced, picking out a lot of strengths within the Council such as economic development and our work with other public sector partners. The report also however noted a </w:t>
      </w:r>
      <w:r w:rsidR="00452287" w:rsidRPr="008C6B90">
        <w:rPr>
          <w:rFonts w:cs="Arial"/>
        </w:rPr>
        <w:t>number areas</w:t>
      </w:r>
      <w:r w:rsidR="00323176" w:rsidRPr="008C6B90">
        <w:rPr>
          <w:rFonts w:cs="Arial"/>
        </w:rPr>
        <w:t xml:space="preserve"> for improvement/key challenges including:</w:t>
      </w:r>
    </w:p>
    <w:p w14:paraId="24234E33" w14:textId="77777777" w:rsidR="00323176" w:rsidRPr="008C6B90" w:rsidRDefault="00323176" w:rsidP="008C6B90">
      <w:pPr>
        <w:ind w:left="709"/>
        <w:jc w:val="both"/>
        <w:rPr>
          <w:rFonts w:cs="Arial"/>
        </w:rPr>
      </w:pPr>
    </w:p>
    <w:p w14:paraId="797BC8F9" w14:textId="77777777" w:rsidR="00323176" w:rsidRPr="008C6B90" w:rsidRDefault="00323176" w:rsidP="008C6B90">
      <w:pPr>
        <w:numPr>
          <w:ilvl w:val="0"/>
          <w:numId w:val="31"/>
        </w:numPr>
        <w:autoSpaceDE w:val="0"/>
        <w:autoSpaceDN w:val="0"/>
        <w:adjustRightInd w:val="0"/>
        <w:ind w:left="1276" w:hanging="567"/>
        <w:jc w:val="both"/>
        <w:rPr>
          <w:rFonts w:cs="Arial"/>
        </w:rPr>
      </w:pPr>
      <w:r w:rsidRPr="008C6B90">
        <w:rPr>
          <w:rFonts w:cs="Arial"/>
        </w:rPr>
        <w:t>relationships with the health system</w:t>
      </w:r>
    </w:p>
    <w:p w14:paraId="1CD9FF7B" w14:textId="160BF917" w:rsidR="00323176" w:rsidRPr="008C6B90" w:rsidRDefault="00323176" w:rsidP="008C6B90">
      <w:pPr>
        <w:numPr>
          <w:ilvl w:val="0"/>
          <w:numId w:val="31"/>
        </w:numPr>
        <w:autoSpaceDE w:val="0"/>
        <w:autoSpaceDN w:val="0"/>
        <w:adjustRightInd w:val="0"/>
        <w:ind w:left="1276" w:hanging="567"/>
        <w:jc w:val="both"/>
        <w:rPr>
          <w:rFonts w:cs="Arial"/>
        </w:rPr>
      </w:pPr>
      <w:r w:rsidRPr="008C6B90">
        <w:rPr>
          <w:rFonts w:cs="Arial"/>
        </w:rPr>
        <w:t xml:space="preserve">our role as a strategic leader for the county and opportunities for </w:t>
      </w:r>
      <w:r w:rsidR="000D5938" w:rsidRPr="008C6B90">
        <w:rPr>
          <w:rFonts w:cs="Arial"/>
        </w:rPr>
        <w:t>m</w:t>
      </w:r>
      <w:r w:rsidRPr="008C6B90">
        <w:rPr>
          <w:rFonts w:cs="Arial"/>
        </w:rPr>
        <w:t>ore collaborative working</w:t>
      </w:r>
    </w:p>
    <w:p w14:paraId="722AD172" w14:textId="77777777" w:rsidR="00323176" w:rsidRPr="008C6B90" w:rsidRDefault="00323176" w:rsidP="008C6B90">
      <w:pPr>
        <w:numPr>
          <w:ilvl w:val="0"/>
          <w:numId w:val="31"/>
        </w:numPr>
        <w:autoSpaceDE w:val="0"/>
        <w:autoSpaceDN w:val="0"/>
        <w:adjustRightInd w:val="0"/>
        <w:ind w:left="1276" w:hanging="567"/>
        <w:jc w:val="both"/>
        <w:rPr>
          <w:rFonts w:cs="Arial"/>
        </w:rPr>
      </w:pPr>
      <w:r w:rsidRPr="008C6B90">
        <w:rPr>
          <w:rFonts w:cs="Arial"/>
        </w:rPr>
        <w:t>financial leadership</w:t>
      </w:r>
    </w:p>
    <w:p w14:paraId="6FB1F25B" w14:textId="77777777" w:rsidR="00323176" w:rsidRPr="008C6B90" w:rsidRDefault="00323176" w:rsidP="008C6B90">
      <w:pPr>
        <w:numPr>
          <w:ilvl w:val="0"/>
          <w:numId w:val="31"/>
        </w:numPr>
        <w:autoSpaceDE w:val="0"/>
        <w:autoSpaceDN w:val="0"/>
        <w:adjustRightInd w:val="0"/>
        <w:ind w:left="1276" w:hanging="567"/>
        <w:jc w:val="both"/>
        <w:rPr>
          <w:rFonts w:cs="Arial"/>
        </w:rPr>
      </w:pPr>
      <w:r w:rsidRPr="008C6B90">
        <w:rPr>
          <w:rFonts w:cs="Arial"/>
        </w:rPr>
        <w:t>a clear, set out programme for the transformation</w:t>
      </w:r>
    </w:p>
    <w:p w14:paraId="18AB7549" w14:textId="77777777" w:rsidR="00323176" w:rsidRPr="008C6B90" w:rsidRDefault="00323176" w:rsidP="008C6B90">
      <w:pPr>
        <w:numPr>
          <w:ilvl w:val="0"/>
          <w:numId w:val="31"/>
        </w:numPr>
        <w:autoSpaceDE w:val="0"/>
        <w:autoSpaceDN w:val="0"/>
        <w:adjustRightInd w:val="0"/>
        <w:ind w:left="1276" w:hanging="567"/>
        <w:jc w:val="both"/>
        <w:rPr>
          <w:rFonts w:cs="Arial"/>
        </w:rPr>
      </w:pPr>
      <w:r w:rsidRPr="008C6B90">
        <w:rPr>
          <w:rFonts w:cs="Arial"/>
        </w:rPr>
        <w:t xml:space="preserve">internal control and risks  </w:t>
      </w:r>
    </w:p>
    <w:p w14:paraId="23DA16C5" w14:textId="77777777" w:rsidR="008C6B90" w:rsidRPr="008C6B90" w:rsidRDefault="008C6B90" w:rsidP="008C6B90">
      <w:pPr>
        <w:jc w:val="both"/>
        <w:rPr>
          <w:rFonts w:cs="Arial"/>
        </w:rPr>
      </w:pPr>
    </w:p>
    <w:p w14:paraId="04BF3E7A" w14:textId="53F20906" w:rsidR="00323176" w:rsidRPr="008C6B90" w:rsidRDefault="008C6B90" w:rsidP="008C6B90">
      <w:pPr>
        <w:ind w:left="709" w:hanging="709"/>
        <w:jc w:val="both"/>
        <w:rPr>
          <w:rFonts w:cs="Arial"/>
        </w:rPr>
      </w:pPr>
      <w:r w:rsidRPr="008C6B90">
        <w:rPr>
          <w:rFonts w:cs="Arial"/>
        </w:rPr>
        <w:t>4.15</w:t>
      </w:r>
      <w:r w:rsidRPr="008C6B90">
        <w:rPr>
          <w:rFonts w:cs="Arial"/>
        </w:rPr>
        <w:tab/>
      </w:r>
      <w:r w:rsidR="00323176" w:rsidRPr="008C6B90">
        <w:rPr>
          <w:rFonts w:cs="Arial"/>
        </w:rPr>
        <w:t>These areas for improvement highlighted in the report have been included within the Council's improvement plan for the new corporate strategy.</w:t>
      </w:r>
    </w:p>
    <w:p w14:paraId="37CC7057" w14:textId="77777777" w:rsidR="00323176" w:rsidRPr="008C6B90" w:rsidRDefault="00323176" w:rsidP="008C6B90">
      <w:pPr>
        <w:ind w:left="709" w:hanging="709"/>
        <w:jc w:val="both"/>
        <w:rPr>
          <w:rFonts w:cs="Arial"/>
          <w:b/>
          <w:lang w:eastAsia="en-US"/>
        </w:rPr>
      </w:pPr>
    </w:p>
    <w:p w14:paraId="01401122" w14:textId="2D9F336C" w:rsidR="00323176" w:rsidRPr="008C6B90" w:rsidRDefault="004F5AA4" w:rsidP="008C6B90">
      <w:pPr>
        <w:ind w:left="709" w:hanging="709"/>
        <w:jc w:val="both"/>
        <w:rPr>
          <w:rFonts w:cs="Arial"/>
          <w:b/>
        </w:rPr>
      </w:pPr>
      <w:r w:rsidRPr="008C6B90">
        <w:rPr>
          <w:rFonts w:cs="Arial"/>
          <w:b/>
          <w:lang w:eastAsia="en-US"/>
        </w:rPr>
        <w:tab/>
      </w:r>
      <w:r w:rsidR="00323176" w:rsidRPr="008C6B90">
        <w:rPr>
          <w:rFonts w:cs="Arial"/>
          <w:b/>
        </w:rPr>
        <w:t>Risk</w:t>
      </w:r>
    </w:p>
    <w:p w14:paraId="11DDFCBA" w14:textId="77777777" w:rsidR="00323176" w:rsidRPr="008C6B90" w:rsidRDefault="00323176" w:rsidP="008C6B90">
      <w:pPr>
        <w:ind w:left="709" w:hanging="709"/>
        <w:jc w:val="both"/>
        <w:rPr>
          <w:rFonts w:cs="Arial"/>
        </w:rPr>
      </w:pPr>
    </w:p>
    <w:p w14:paraId="0C3527F8" w14:textId="4C84D392" w:rsidR="00323176" w:rsidRPr="008C6B90" w:rsidRDefault="008C6B90" w:rsidP="008C6B90">
      <w:pPr>
        <w:ind w:left="709" w:hanging="709"/>
        <w:jc w:val="both"/>
        <w:rPr>
          <w:rFonts w:cs="Arial"/>
        </w:rPr>
      </w:pPr>
      <w:r w:rsidRPr="008C6B90">
        <w:rPr>
          <w:rFonts w:cs="Arial"/>
        </w:rPr>
        <w:t>4.16</w:t>
      </w:r>
      <w:r w:rsidRPr="008C6B90">
        <w:rPr>
          <w:rFonts w:cs="Arial"/>
        </w:rPr>
        <w:tab/>
      </w:r>
      <w:r w:rsidR="00323176" w:rsidRPr="008C6B90">
        <w:rPr>
          <w:rFonts w:cs="Arial"/>
        </w:rPr>
        <w:t>One particular issue identified by the Peer Review Report was the need to create an effective corporate risk register or alternative structured approach to identifying, monitoring and mitigating corporate risk. If used effectively, such an approach bolsters internal controls and better equips the Council as it moves through future large scale change.</w:t>
      </w:r>
    </w:p>
    <w:p w14:paraId="6E4AFD24" w14:textId="77777777" w:rsidR="00323176" w:rsidRPr="008C6B90" w:rsidRDefault="00323176" w:rsidP="008C6B90">
      <w:pPr>
        <w:ind w:left="709" w:hanging="709"/>
        <w:jc w:val="both"/>
        <w:rPr>
          <w:rFonts w:cs="Arial"/>
        </w:rPr>
      </w:pPr>
    </w:p>
    <w:p w14:paraId="4DDE3E6F" w14:textId="2EB26F56" w:rsidR="00323176" w:rsidRPr="008C6B90" w:rsidRDefault="008C6B90" w:rsidP="008C6B90">
      <w:pPr>
        <w:ind w:left="709" w:hanging="709"/>
        <w:jc w:val="both"/>
        <w:rPr>
          <w:rFonts w:cs="Arial"/>
        </w:rPr>
      </w:pPr>
      <w:r w:rsidRPr="008C6B90">
        <w:rPr>
          <w:rFonts w:cs="Arial"/>
        </w:rPr>
        <w:t>4.17</w:t>
      </w:r>
      <w:r w:rsidRPr="008C6B90">
        <w:rPr>
          <w:rFonts w:cs="Arial"/>
        </w:rPr>
        <w:tab/>
      </w:r>
      <w:r w:rsidR="00323176" w:rsidRPr="008C6B90">
        <w:rPr>
          <w:rFonts w:cs="Arial"/>
        </w:rPr>
        <w:t>With that recommendation in mind Management Team have agreed to take up a proposal from Grant Thornton for a facilitated workshop, the objectives being:</w:t>
      </w:r>
    </w:p>
    <w:p w14:paraId="620DFD37" w14:textId="77777777" w:rsidR="00323176" w:rsidRPr="008C6B90" w:rsidRDefault="00323176" w:rsidP="008C6B90">
      <w:pPr>
        <w:ind w:left="709"/>
        <w:jc w:val="both"/>
        <w:rPr>
          <w:rFonts w:cs="Arial"/>
        </w:rPr>
      </w:pPr>
    </w:p>
    <w:p w14:paraId="4DB81F77" w14:textId="77777777" w:rsidR="00323176" w:rsidRPr="008C6B90" w:rsidRDefault="00323176" w:rsidP="008C6B90">
      <w:pPr>
        <w:pStyle w:val="ListParagraph"/>
        <w:numPr>
          <w:ilvl w:val="0"/>
          <w:numId w:val="30"/>
        </w:numPr>
        <w:spacing w:before="0" w:after="0"/>
        <w:ind w:left="1418" w:hanging="709"/>
        <w:rPr>
          <w:rFonts w:cs="Arial"/>
          <w:sz w:val="24"/>
          <w:szCs w:val="24"/>
        </w:rPr>
      </w:pPr>
      <w:r w:rsidRPr="008C6B90">
        <w:rPr>
          <w:rFonts w:cs="Arial"/>
          <w:b w:val="0"/>
          <w:sz w:val="24"/>
          <w:szCs w:val="24"/>
        </w:rPr>
        <w:t xml:space="preserve">to re-emphasise the benefits of strategic risk and opportunity management and identify external best practice approaches that could work for Lancashire </w:t>
      </w:r>
    </w:p>
    <w:p w14:paraId="2B9BF511" w14:textId="77777777" w:rsidR="00323176" w:rsidRPr="008C6B90" w:rsidRDefault="00323176" w:rsidP="008C6B90">
      <w:pPr>
        <w:pStyle w:val="ListParagraph"/>
        <w:numPr>
          <w:ilvl w:val="0"/>
          <w:numId w:val="30"/>
        </w:numPr>
        <w:spacing w:before="0" w:after="0"/>
        <w:ind w:left="1418" w:hanging="709"/>
        <w:rPr>
          <w:rFonts w:cs="Arial"/>
          <w:sz w:val="24"/>
          <w:szCs w:val="24"/>
        </w:rPr>
      </w:pPr>
      <w:r w:rsidRPr="008C6B90">
        <w:rPr>
          <w:rFonts w:cs="Arial"/>
          <w:b w:val="0"/>
          <w:sz w:val="24"/>
          <w:szCs w:val="24"/>
        </w:rPr>
        <w:t>to consider the Council's current approach to risk management and what practical steps can be taken to strengthen it where necessary</w:t>
      </w:r>
    </w:p>
    <w:p w14:paraId="1915690A" w14:textId="77777777" w:rsidR="00323176" w:rsidRPr="008C6B90" w:rsidRDefault="00323176" w:rsidP="008C6B90">
      <w:pPr>
        <w:pStyle w:val="ListParagraph"/>
        <w:numPr>
          <w:ilvl w:val="0"/>
          <w:numId w:val="30"/>
        </w:numPr>
        <w:spacing w:before="0" w:after="0"/>
        <w:ind w:left="1418" w:hanging="709"/>
        <w:rPr>
          <w:rFonts w:cs="Arial"/>
          <w:sz w:val="24"/>
          <w:szCs w:val="24"/>
        </w:rPr>
      </w:pPr>
      <w:r w:rsidRPr="008C6B90">
        <w:rPr>
          <w:rFonts w:cs="Arial"/>
          <w:b w:val="0"/>
          <w:sz w:val="24"/>
          <w:szCs w:val="24"/>
        </w:rPr>
        <w:t>to create a framework within which Management Team  can identify and evaluate the current risks and opportunities facing the Council</w:t>
      </w:r>
    </w:p>
    <w:p w14:paraId="16A5B69C" w14:textId="77777777" w:rsidR="008C6B90" w:rsidRPr="008C6B90" w:rsidRDefault="008C6B90" w:rsidP="008C6B90">
      <w:pPr>
        <w:rPr>
          <w:rFonts w:cs="Arial"/>
        </w:rPr>
      </w:pPr>
    </w:p>
    <w:p w14:paraId="7D6BD426" w14:textId="19F2A7F0" w:rsidR="0037305D" w:rsidRDefault="008C6B90" w:rsidP="00BE2A83">
      <w:pPr>
        <w:ind w:left="709" w:hanging="709"/>
        <w:jc w:val="both"/>
        <w:rPr>
          <w:rFonts w:cs="Arial"/>
          <w:lang w:eastAsia="en-US"/>
        </w:rPr>
      </w:pPr>
      <w:r>
        <w:rPr>
          <w:rFonts w:cs="Arial"/>
        </w:rPr>
        <w:t>4.18</w:t>
      </w:r>
      <w:r>
        <w:rPr>
          <w:rFonts w:cs="Arial"/>
        </w:rPr>
        <w:tab/>
      </w:r>
      <w:r w:rsidR="00323176" w:rsidRPr="008C6B90">
        <w:rPr>
          <w:rFonts w:cs="Arial"/>
        </w:rPr>
        <w:t xml:space="preserve">Management Team are committed to creating an effective risk register owned by them, with regular updates provided both to Management Team and also to Members, including the Audit and Governance Committee. </w:t>
      </w:r>
      <w:r w:rsidR="0037305D">
        <w:rPr>
          <w:rFonts w:cs="Arial"/>
          <w:lang w:eastAsia="en-US"/>
        </w:rPr>
        <w:br w:type="page"/>
      </w:r>
    </w:p>
    <w:p w14:paraId="642FEA10" w14:textId="77777777" w:rsidR="00323176" w:rsidRPr="008C6B90" w:rsidRDefault="00323176" w:rsidP="008C6B90">
      <w:pPr>
        <w:jc w:val="both"/>
        <w:rPr>
          <w:rFonts w:cs="Arial"/>
          <w:lang w:eastAsia="en-US"/>
        </w:rPr>
      </w:pPr>
    </w:p>
    <w:p w14:paraId="70AFED96" w14:textId="77777777" w:rsidR="00323176" w:rsidRPr="008C6B90" w:rsidRDefault="00323176" w:rsidP="008C6B90">
      <w:pPr>
        <w:ind w:left="709"/>
        <w:jc w:val="both"/>
        <w:rPr>
          <w:rFonts w:cs="Arial"/>
          <w:b/>
          <w:lang w:eastAsia="en-US"/>
        </w:rPr>
      </w:pPr>
      <w:r w:rsidRPr="008C6B90">
        <w:rPr>
          <w:rFonts w:cs="Arial"/>
          <w:b/>
          <w:lang w:eastAsia="en-US"/>
        </w:rPr>
        <w:t>Proposals for a Combined Authority for Lancashire</w:t>
      </w:r>
    </w:p>
    <w:p w14:paraId="210FB668" w14:textId="77777777" w:rsidR="00323176" w:rsidRPr="008C6B90" w:rsidRDefault="00323176" w:rsidP="008C6B90">
      <w:pPr>
        <w:jc w:val="both"/>
        <w:rPr>
          <w:rFonts w:cs="Arial"/>
          <w:b/>
          <w:lang w:eastAsia="en-US"/>
        </w:rPr>
      </w:pPr>
    </w:p>
    <w:p w14:paraId="1B8435D6" w14:textId="16B51B34" w:rsidR="001239D7" w:rsidRPr="008C6B90" w:rsidRDefault="008D59AD" w:rsidP="008D59AD">
      <w:pPr>
        <w:ind w:left="709" w:hanging="709"/>
        <w:jc w:val="both"/>
        <w:rPr>
          <w:rFonts w:cs="Arial"/>
        </w:rPr>
      </w:pPr>
      <w:r>
        <w:rPr>
          <w:rFonts w:cs="Arial"/>
        </w:rPr>
        <w:t>4.19</w:t>
      </w:r>
      <w:r>
        <w:rPr>
          <w:rFonts w:cs="Arial"/>
        </w:rPr>
        <w:tab/>
      </w:r>
      <w:r w:rsidR="001239D7" w:rsidRPr="008C6B90">
        <w:rPr>
          <w:rFonts w:cs="Arial"/>
        </w:rPr>
        <w:t xml:space="preserve">An important recent development has been the exploration of alternative decision-making arrangements for Lancashire, including moves toward a Combined Authority model. To this end, local authorities in Lancashire have been actively working together to consider and define new governance and collaboration arrangements. </w:t>
      </w:r>
    </w:p>
    <w:p w14:paraId="3A1214E8" w14:textId="77777777" w:rsidR="001239D7" w:rsidRPr="008C6B90" w:rsidRDefault="001239D7" w:rsidP="008D59AD">
      <w:pPr>
        <w:ind w:left="709" w:hanging="720"/>
        <w:jc w:val="both"/>
        <w:rPr>
          <w:rFonts w:cs="Arial"/>
        </w:rPr>
      </w:pPr>
    </w:p>
    <w:p w14:paraId="62B8CAAA" w14:textId="3588B792" w:rsidR="001239D7" w:rsidRPr="008C6B90" w:rsidRDefault="008D59AD" w:rsidP="008D59AD">
      <w:pPr>
        <w:ind w:left="709" w:hanging="709"/>
        <w:jc w:val="both"/>
        <w:rPr>
          <w:rFonts w:cs="Arial"/>
        </w:rPr>
      </w:pPr>
      <w:r>
        <w:rPr>
          <w:rFonts w:cs="Arial"/>
        </w:rPr>
        <w:t>4.20</w:t>
      </w:r>
      <w:r>
        <w:rPr>
          <w:rFonts w:cs="Arial"/>
        </w:rPr>
        <w:tab/>
      </w:r>
      <w:r w:rsidR="001239D7" w:rsidRPr="008C6B90">
        <w:rPr>
          <w:rFonts w:cs="Arial"/>
        </w:rPr>
        <w:t xml:space="preserve">At this stage, a preferred governance model has yet to be identified. </w:t>
      </w:r>
      <w:r w:rsidR="00E8409F" w:rsidRPr="008C6B90">
        <w:rPr>
          <w:rFonts w:cs="Arial"/>
        </w:rPr>
        <w:t xml:space="preserve">However, local councils recognise the need to explore enhanced arrangements capable of making robust and binding shared decisions.  </w:t>
      </w:r>
      <w:r w:rsidR="001239D7" w:rsidRPr="008C6B90">
        <w:rPr>
          <w:rFonts w:cs="Arial"/>
        </w:rPr>
        <w:t xml:space="preserve">Leaders and Chief Executives are therefore exploring a fully-integrated approach to shaping, delivering and monitoring local growth and regeneration strategies. Agreement has been secured to undertake a formal governance review of all possible options, including the formation of a Lancashire Combined Authority, to assess which model, if any, would improve delivery of our major aspirations. </w:t>
      </w:r>
    </w:p>
    <w:p w14:paraId="6643D969" w14:textId="77777777" w:rsidR="001239D7" w:rsidRPr="008C6B90" w:rsidRDefault="001239D7" w:rsidP="008D59AD">
      <w:pPr>
        <w:ind w:left="709"/>
        <w:jc w:val="both"/>
        <w:rPr>
          <w:rFonts w:cs="Arial"/>
        </w:rPr>
      </w:pPr>
    </w:p>
    <w:p w14:paraId="632E4776" w14:textId="58EE79F8" w:rsidR="000336C8" w:rsidRPr="008C6B90" w:rsidRDefault="004B454F" w:rsidP="008C6B90">
      <w:pPr>
        <w:jc w:val="both"/>
        <w:rPr>
          <w:rFonts w:cs="Arial"/>
          <w:b/>
        </w:rPr>
      </w:pPr>
      <w:r w:rsidRPr="008C6B90">
        <w:rPr>
          <w:rFonts w:cs="Arial"/>
          <w:b/>
        </w:rPr>
        <w:t>5</w:t>
      </w:r>
      <w:r w:rsidR="001D442C" w:rsidRPr="008C6B90">
        <w:rPr>
          <w:rFonts w:cs="Arial"/>
          <w:b/>
        </w:rPr>
        <w:t>.</w:t>
      </w:r>
      <w:r w:rsidR="001D442C" w:rsidRPr="008C6B90">
        <w:rPr>
          <w:rFonts w:cs="Arial"/>
          <w:b/>
        </w:rPr>
        <w:tab/>
      </w:r>
      <w:r w:rsidR="000336C8" w:rsidRPr="008C6B90">
        <w:rPr>
          <w:rFonts w:cs="Arial"/>
          <w:b/>
        </w:rPr>
        <w:t xml:space="preserve">The </w:t>
      </w:r>
      <w:r w:rsidR="00343D82" w:rsidRPr="008C6B90">
        <w:rPr>
          <w:rFonts w:cs="Arial"/>
          <w:b/>
        </w:rPr>
        <w:t>Council</w:t>
      </w:r>
      <w:r w:rsidR="000336C8" w:rsidRPr="008C6B90">
        <w:rPr>
          <w:rFonts w:cs="Arial"/>
          <w:b/>
        </w:rPr>
        <w:t xml:space="preserve">’s </w:t>
      </w:r>
      <w:r w:rsidR="00CC5313" w:rsidRPr="008C6B90">
        <w:rPr>
          <w:rFonts w:cs="Arial"/>
          <w:b/>
        </w:rPr>
        <w:t>G</w:t>
      </w:r>
      <w:r w:rsidR="000336C8" w:rsidRPr="008C6B90">
        <w:rPr>
          <w:rFonts w:cs="Arial"/>
          <w:b/>
        </w:rPr>
        <w:t xml:space="preserve">overnance </w:t>
      </w:r>
      <w:r w:rsidR="00CC5313" w:rsidRPr="008C6B90">
        <w:rPr>
          <w:rFonts w:cs="Arial"/>
          <w:b/>
        </w:rPr>
        <w:t>F</w:t>
      </w:r>
      <w:r w:rsidR="000336C8" w:rsidRPr="008C6B90">
        <w:rPr>
          <w:rFonts w:cs="Arial"/>
          <w:b/>
        </w:rPr>
        <w:t>ramework</w:t>
      </w:r>
    </w:p>
    <w:p w14:paraId="01787115" w14:textId="77777777" w:rsidR="000336C8" w:rsidRPr="008C6B90" w:rsidRDefault="000336C8" w:rsidP="008C6B90">
      <w:pPr>
        <w:pStyle w:val="ListParagraph"/>
        <w:numPr>
          <w:ilvl w:val="0"/>
          <w:numId w:val="0"/>
        </w:numPr>
        <w:spacing w:before="0" w:after="0"/>
        <w:ind w:left="709"/>
        <w:rPr>
          <w:rFonts w:cs="Arial"/>
          <w:sz w:val="24"/>
          <w:szCs w:val="24"/>
        </w:rPr>
      </w:pPr>
    </w:p>
    <w:p w14:paraId="0496E5BC" w14:textId="2DFE227C" w:rsidR="000336C8" w:rsidRPr="008C6B90" w:rsidRDefault="004B454F" w:rsidP="008C6B90">
      <w:pPr>
        <w:ind w:left="709" w:hanging="709"/>
        <w:jc w:val="both"/>
        <w:rPr>
          <w:rFonts w:cs="Arial"/>
        </w:rPr>
      </w:pPr>
      <w:r w:rsidRPr="008C6B90">
        <w:rPr>
          <w:rFonts w:cs="Arial"/>
        </w:rPr>
        <w:t>5</w:t>
      </w:r>
      <w:r w:rsidR="001D442C" w:rsidRPr="008C6B90">
        <w:rPr>
          <w:rFonts w:cs="Arial"/>
        </w:rPr>
        <w:t>.1</w:t>
      </w:r>
      <w:r w:rsidR="001D442C" w:rsidRPr="008C6B90">
        <w:rPr>
          <w:rFonts w:cs="Arial"/>
        </w:rPr>
        <w:tab/>
      </w:r>
      <w:r w:rsidR="000336C8" w:rsidRPr="008C6B90">
        <w:rPr>
          <w:rFonts w:cs="Arial"/>
        </w:rPr>
        <w:t>The</w:t>
      </w:r>
      <w:r w:rsidR="00CC5313" w:rsidRPr="008C6B90">
        <w:rPr>
          <w:rFonts w:cs="Arial"/>
        </w:rPr>
        <w:t xml:space="preserve"> </w:t>
      </w:r>
      <w:r w:rsidR="00343D82" w:rsidRPr="008C6B90">
        <w:rPr>
          <w:rFonts w:cs="Arial"/>
        </w:rPr>
        <w:t>Council</w:t>
      </w:r>
      <w:r w:rsidR="000336C8" w:rsidRPr="008C6B90">
        <w:rPr>
          <w:rFonts w:cs="Arial"/>
        </w:rPr>
        <w:t>'s governance framework comprises many systems and process</w:t>
      </w:r>
      <w:r w:rsidR="00442405" w:rsidRPr="008C6B90">
        <w:rPr>
          <w:rFonts w:cs="Arial"/>
        </w:rPr>
        <w:t>es.  The following identifies key elements of the governance framework and the Council's arrangements for fulfilling them:</w:t>
      </w:r>
      <w:r w:rsidR="000336C8" w:rsidRPr="008C6B90">
        <w:rPr>
          <w:rFonts w:cs="Arial"/>
        </w:rPr>
        <w:t xml:space="preserve"> </w:t>
      </w:r>
    </w:p>
    <w:p w14:paraId="2BF80C21" w14:textId="77777777" w:rsidR="000336C8" w:rsidRPr="008C6B90" w:rsidRDefault="000336C8" w:rsidP="008C6B90">
      <w:pPr>
        <w:pStyle w:val="ListParagraph"/>
        <w:numPr>
          <w:ilvl w:val="0"/>
          <w:numId w:val="0"/>
        </w:numPr>
        <w:spacing w:before="0" w:after="0"/>
        <w:ind w:left="709"/>
        <w:rPr>
          <w:rFonts w:cs="Arial"/>
          <w:sz w:val="24"/>
          <w:szCs w:val="24"/>
        </w:rPr>
      </w:pPr>
    </w:p>
    <w:p w14:paraId="21355D4F" w14:textId="0DF36352" w:rsidR="00164F1B" w:rsidRPr="008C6B90" w:rsidRDefault="003E16C0" w:rsidP="008C6B90">
      <w:pPr>
        <w:ind w:left="709"/>
        <w:jc w:val="both"/>
        <w:outlineLvl w:val="0"/>
        <w:rPr>
          <w:rFonts w:cs="Arial"/>
          <w:b/>
        </w:rPr>
      </w:pPr>
      <w:r w:rsidRPr="008C6B90">
        <w:rPr>
          <w:rFonts w:cs="Arial"/>
          <w:b/>
        </w:rPr>
        <w:t>Identifying and c</w:t>
      </w:r>
      <w:r w:rsidR="00164F1B" w:rsidRPr="008C6B90">
        <w:rPr>
          <w:rFonts w:cs="Arial"/>
          <w:b/>
        </w:rPr>
        <w:t xml:space="preserve">ommunicating </w:t>
      </w:r>
      <w:r w:rsidRPr="008C6B90">
        <w:rPr>
          <w:rFonts w:cs="Arial"/>
          <w:b/>
        </w:rPr>
        <w:t>t</w:t>
      </w:r>
      <w:r w:rsidR="00164F1B" w:rsidRPr="008C6B90">
        <w:rPr>
          <w:rFonts w:cs="Arial"/>
          <w:b/>
        </w:rPr>
        <w:t xml:space="preserve">he </w:t>
      </w:r>
      <w:r w:rsidR="00343D82" w:rsidRPr="008C6B90">
        <w:rPr>
          <w:rFonts w:cs="Arial"/>
          <w:b/>
        </w:rPr>
        <w:t>Council</w:t>
      </w:r>
      <w:r w:rsidR="00164F1B" w:rsidRPr="008C6B90">
        <w:rPr>
          <w:rFonts w:cs="Arial"/>
          <w:b/>
        </w:rPr>
        <w:t xml:space="preserve">'s vision </w:t>
      </w:r>
      <w:r w:rsidRPr="008C6B90">
        <w:rPr>
          <w:rFonts w:cs="Arial"/>
          <w:b/>
        </w:rPr>
        <w:t xml:space="preserve">of its purpose and intended outcomes </w:t>
      </w:r>
      <w:r w:rsidR="00164F1B" w:rsidRPr="008C6B90">
        <w:rPr>
          <w:rFonts w:cs="Arial"/>
          <w:b/>
        </w:rPr>
        <w:t>for c</w:t>
      </w:r>
      <w:r w:rsidR="00784A1A" w:rsidRPr="008C6B90">
        <w:rPr>
          <w:rFonts w:cs="Arial"/>
          <w:b/>
        </w:rPr>
        <w:t>itizens</w:t>
      </w:r>
      <w:r w:rsidR="00164F1B" w:rsidRPr="008C6B90">
        <w:rPr>
          <w:rFonts w:cs="Arial"/>
          <w:b/>
        </w:rPr>
        <w:t xml:space="preserve"> and service users</w:t>
      </w:r>
      <w:r w:rsidR="00784A1A" w:rsidRPr="008C6B90">
        <w:rPr>
          <w:rFonts w:cs="Arial"/>
          <w:b/>
        </w:rPr>
        <w:t>.</w:t>
      </w:r>
    </w:p>
    <w:p w14:paraId="18089586" w14:textId="77777777" w:rsidR="00890AC7" w:rsidRPr="008C6B90" w:rsidRDefault="00890AC7" w:rsidP="008C6B90">
      <w:pPr>
        <w:ind w:left="709"/>
        <w:jc w:val="both"/>
        <w:outlineLvl w:val="0"/>
        <w:rPr>
          <w:rFonts w:cs="Arial"/>
          <w:b/>
        </w:rPr>
      </w:pPr>
    </w:p>
    <w:p w14:paraId="10E3768A" w14:textId="17882F53" w:rsidR="00250901" w:rsidRPr="008C6B90" w:rsidRDefault="004B454F" w:rsidP="008C6B90">
      <w:pPr>
        <w:ind w:left="724" w:hanging="724"/>
        <w:jc w:val="both"/>
        <w:rPr>
          <w:rFonts w:cs="Arial"/>
        </w:rPr>
      </w:pPr>
      <w:r w:rsidRPr="008C6B90">
        <w:rPr>
          <w:rFonts w:cs="Arial"/>
        </w:rPr>
        <w:t>5</w:t>
      </w:r>
      <w:r w:rsidR="001D442C" w:rsidRPr="008C6B90">
        <w:rPr>
          <w:rFonts w:cs="Arial"/>
        </w:rPr>
        <w:t>.2</w:t>
      </w:r>
      <w:r w:rsidR="001D442C" w:rsidRPr="008C6B90">
        <w:rPr>
          <w:rFonts w:cs="Arial"/>
        </w:rPr>
        <w:tab/>
      </w:r>
      <w:r w:rsidR="00250901" w:rsidRPr="008C6B90">
        <w:rPr>
          <w:rFonts w:cs="Arial"/>
        </w:rPr>
        <w:t>The Council's Administration have developed a Strategic Direction document with the intention that this is an interim statement of Policy, the intention being to develop a Corporate Strategy to sit alongside its budget for the period 2015-2017.</w:t>
      </w:r>
    </w:p>
    <w:p w14:paraId="01474276" w14:textId="77777777" w:rsidR="00250901" w:rsidRPr="008C6B90" w:rsidRDefault="00250901" w:rsidP="008C6B90">
      <w:pPr>
        <w:pStyle w:val="ListParagraph"/>
        <w:numPr>
          <w:ilvl w:val="0"/>
          <w:numId w:val="0"/>
        </w:numPr>
        <w:spacing w:before="0" w:after="0"/>
        <w:ind w:left="709" w:hanging="724"/>
        <w:rPr>
          <w:rFonts w:cs="Arial"/>
          <w:b w:val="0"/>
          <w:sz w:val="24"/>
          <w:szCs w:val="24"/>
          <w:highlight w:val="lightGray"/>
        </w:rPr>
      </w:pPr>
    </w:p>
    <w:p w14:paraId="6C84FD88" w14:textId="5F362874" w:rsidR="003E16C0" w:rsidRPr="008C6B90" w:rsidRDefault="003E16C0" w:rsidP="008C6B90">
      <w:pPr>
        <w:ind w:left="709"/>
        <w:jc w:val="both"/>
        <w:rPr>
          <w:rFonts w:cs="Arial"/>
          <w:b/>
        </w:rPr>
      </w:pPr>
      <w:r w:rsidRPr="008C6B90">
        <w:rPr>
          <w:rFonts w:cs="Arial"/>
          <w:b/>
        </w:rPr>
        <w:t xml:space="preserve">Reviewing the </w:t>
      </w:r>
      <w:r w:rsidR="00343D82" w:rsidRPr="008C6B90">
        <w:rPr>
          <w:rFonts w:cs="Arial"/>
          <w:b/>
        </w:rPr>
        <w:t>Council</w:t>
      </w:r>
      <w:r w:rsidRPr="008C6B90">
        <w:rPr>
          <w:rFonts w:cs="Arial"/>
          <w:b/>
        </w:rPr>
        <w:t xml:space="preserve">'s vision and its implications for the </w:t>
      </w:r>
      <w:r w:rsidR="00343D82" w:rsidRPr="008C6B90">
        <w:rPr>
          <w:rFonts w:cs="Arial"/>
          <w:b/>
        </w:rPr>
        <w:t>Council</w:t>
      </w:r>
      <w:r w:rsidRPr="008C6B90">
        <w:rPr>
          <w:rFonts w:cs="Arial"/>
          <w:b/>
        </w:rPr>
        <w:t>'s Governance arrangements.</w:t>
      </w:r>
    </w:p>
    <w:p w14:paraId="5601E678" w14:textId="77777777" w:rsidR="003E16C0" w:rsidRPr="008C6B90" w:rsidRDefault="003E16C0" w:rsidP="008C6B90">
      <w:pPr>
        <w:ind w:left="709"/>
        <w:jc w:val="both"/>
        <w:rPr>
          <w:rFonts w:cs="Arial"/>
          <w:b/>
        </w:rPr>
      </w:pPr>
    </w:p>
    <w:p w14:paraId="3841F79C" w14:textId="382E3E91" w:rsidR="00784A1A" w:rsidRPr="008C6B90" w:rsidRDefault="004B454F" w:rsidP="008C6B90">
      <w:pPr>
        <w:ind w:left="724" w:hanging="724"/>
        <w:jc w:val="both"/>
        <w:rPr>
          <w:rFonts w:cs="Arial"/>
        </w:rPr>
      </w:pPr>
      <w:r w:rsidRPr="008C6B90">
        <w:rPr>
          <w:rFonts w:cs="Arial"/>
        </w:rPr>
        <w:t>5</w:t>
      </w:r>
      <w:r w:rsidR="001D442C" w:rsidRPr="008C6B90">
        <w:rPr>
          <w:rFonts w:cs="Arial"/>
        </w:rPr>
        <w:t>.3</w:t>
      </w:r>
      <w:r w:rsidR="001D442C" w:rsidRPr="008C6B90">
        <w:rPr>
          <w:rFonts w:cs="Arial"/>
        </w:rPr>
        <w:tab/>
      </w:r>
      <w:r w:rsidR="00784A1A" w:rsidRPr="008C6B90">
        <w:rPr>
          <w:rFonts w:cs="Arial"/>
        </w:rPr>
        <w:t xml:space="preserve">To measure the effectiveness and delivery of the </w:t>
      </w:r>
      <w:r w:rsidR="00343D82" w:rsidRPr="008C6B90">
        <w:rPr>
          <w:rFonts w:cs="Arial"/>
        </w:rPr>
        <w:t>Council</w:t>
      </w:r>
      <w:r w:rsidR="00784A1A" w:rsidRPr="008C6B90">
        <w:rPr>
          <w:rFonts w:cs="Arial"/>
        </w:rPr>
        <w:t xml:space="preserve">'s ambitions, the </w:t>
      </w:r>
      <w:r w:rsidR="00343D82" w:rsidRPr="008C6B90">
        <w:rPr>
          <w:rFonts w:cs="Arial"/>
        </w:rPr>
        <w:t>Council</w:t>
      </w:r>
      <w:r w:rsidR="00784A1A" w:rsidRPr="008C6B90">
        <w:rPr>
          <w:rFonts w:cs="Arial"/>
        </w:rPr>
        <w:t xml:space="preserve">'s Cabinet Committee on Performance Improvement regularly receives Quality of Service reports which review the performance of services against local and national indicators and are considered at meetings of Cabinet, the Chief Executive and Directors. The </w:t>
      </w:r>
      <w:r w:rsidR="00343D82" w:rsidRPr="008C6B90">
        <w:rPr>
          <w:rFonts w:cs="Arial"/>
        </w:rPr>
        <w:t>Council</w:t>
      </w:r>
      <w:r w:rsidR="00784A1A" w:rsidRPr="008C6B90">
        <w:rPr>
          <w:rFonts w:cs="Arial"/>
        </w:rPr>
        <w:t>'s Management Team is currently working to embed more effective performance measures across a wide range of its services.</w:t>
      </w:r>
    </w:p>
    <w:p w14:paraId="55C4F24A" w14:textId="77777777" w:rsidR="00784A1A" w:rsidRPr="008C6B90" w:rsidRDefault="00784A1A" w:rsidP="008C6B90">
      <w:pPr>
        <w:ind w:left="360" w:hanging="724"/>
        <w:jc w:val="both"/>
        <w:rPr>
          <w:rFonts w:cs="Arial"/>
        </w:rPr>
      </w:pPr>
    </w:p>
    <w:p w14:paraId="7F8FD9D2" w14:textId="44CF97C8" w:rsidR="00784A1A" w:rsidRPr="008C6B90" w:rsidRDefault="004B454F" w:rsidP="008C6B90">
      <w:pPr>
        <w:pStyle w:val="ListParagraph"/>
        <w:numPr>
          <w:ilvl w:val="0"/>
          <w:numId w:val="0"/>
        </w:numPr>
        <w:spacing w:before="0" w:after="0"/>
        <w:ind w:left="709" w:hanging="709"/>
        <w:rPr>
          <w:rFonts w:cs="Arial"/>
          <w:b w:val="0"/>
          <w:sz w:val="24"/>
          <w:szCs w:val="24"/>
        </w:rPr>
      </w:pPr>
      <w:r w:rsidRPr="008C6B90">
        <w:rPr>
          <w:rFonts w:cs="Arial"/>
          <w:b w:val="0"/>
          <w:sz w:val="24"/>
          <w:szCs w:val="24"/>
        </w:rPr>
        <w:t>5</w:t>
      </w:r>
      <w:r w:rsidR="001D442C" w:rsidRPr="008C6B90">
        <w:rPr>
          <w:rFonts w:cs="Arial"/>
          <w:b w:val="0"/>
          <w:sz w:val="24"/>
          <w:szCs w:val="24"/>
        </w:rPr>
        <w:t>.4</w:t>
      </w:r>
      <w:r w:rsidR="001D442C" w:rsidRPr="008C6B90">
        <w:rPr>
          <w:rFonts w:cs="Arial"/>
          <w:b w:val="0"/>
          <w:sz w:val="24"/>
          <w:szCs w:val="24"/>
        </w:rPr>
        <w:tab/>
      </w:r>
      <w:r w:rsidR="00784A1A" w:rsidRPr="008C6B90">
        <w:rPr>
          <w:rFonts w:cs="Arial"/>
          <w:b w:val="0"/>
          <w:sz w:val="24"/>
          <w:szCs w:val="24"/>
        </w:rPr>
        <w:t xml:space="preserve">The </w:t>
      </w:r>
      <w:r w:rsidR="00343D82" w:rsidRPr="008C6B90">
        <w:rPr>
          <w:rFonts w:cs="Arial"/>
          <w:b w:val="0"/>
          <w:sz w:val="24"/>
          <w:szCs w:val="24"/>
        </w:rPr>
        <w:t>Council</w:t>
      </w:r>
      <w:r w:rsidR="00784A1A" w:rsidRPr="008C6B90">
        <w:rPr>
          <w:rFonts w:cs="Arial"/>
          <w:b w:val="0"/>
          <w:sz w:val="24"/>
          <w:szCs w:val="24"/>
        </w:rPr>
        <w:t xml:space="preserve"> engages with the communities of Lancashire in a number of ways:</w:t>
      </w:r>
    </w:p>
    <w:p w14:paraId="4CA43E6E" w14:textId="77777777" w:rsidR="00784A1A" w:rsidRPr="008C6B90" w:rsidRDefault="00784A1A" w:rsidP="008C6B90">
      <w:pPr>
        <w:ind w:left="360" w:hanging="360"/>
        <w:jc w:val="both"/>
        <w:rPr>
          <w:rFonts w:cs="Arial"/>
        </w:rPr>
      </w:pPr>
    </w:p>
    <w:p w14:paraId="53FBE697" w14:textId="77777777" w:rsidR="00784A1A" w:rsidRPr="008C6B90" w:rsidRDefault="00784A1A" w:rsidP="008C6B90">
      <w:pPr>
        <w:pStyle w:val="ListParagraph"/>
        <w:numPr>
          <w:ilvl w:val="0"/>
          <w:numId w:val="11"/>
        </w:numPr>
        <w:spacing w:before="0" w:after="0"/>
        <w:ind w:left="1418" w:hanging="567"/>
        <w:rPr>
          <w:rFonts w:cs="Arial"/>
          <w:b w:val="0"/>
          <w:sz w:val="24"/>
          <w:szCs w:val="24"/>
        </w:rPr>
      </w:pPr>
      <w:r w:rsidRPr="008C6B90">
        <w:rPr>
          <w:rFonts w:cs="Arial"/>
          <w:b w:val="0"/>
          <w:sz w:val="24"/>
          <w:szCs w:val="24"/>
        </w:rPr>
        <w:t>High profile communication campaigns to encourage communities to take up our services or help change behaviours;</w:t>
      </w:r>
    </w:p>
    <w:p w14:paraId="01CA0687" w14:textId="77777777" w:rsidR="00784A1A" w:rsidRPr="008C6B90" w:rsidRDefault="00784A1A" w:rsidP="008C6B90">
      <w:pPr>
        <w:pStyle w:val="ListParagraph"/>
        <w:numPr>
          <w:ilvl w:val="0"/>
          <w:numId w:val="11"/>
        </w:numPr>
        <w:spacing w:before="0" w:after="0"/>
        <w:ind w:left="1418" w:hanging="567"/>
        <w:rPr>
          <w:rFonts w:cs="Arial"/>
          <w:b w:val="0"/>
          <w:sz w:val="24"/>
          <w:szCs w:val="24"/>
        </w:rPr>
      </w:pPr>
      <w:r w:rsidRPr="008C6B90">
        <w:rPr>
          <w:rFonts w:cs="Arial"/>
          <w:b w:val="0"/>
          <w:sz w:val="24"/>
          <w:szCs w:val="24"/>
        </w:rPr>
        <w:lastRenderedPageBreak/>
        <w:t>Use of traditional and new media channels to keep residents informed of our activities;</w:t>
      </w:r>
    </w:p>
    <w:p w14:paraId="3E690A16" w14:textId="77777777" w:rsidR="00784A1A" w:rsidRPr="008C6B90" w:rsidRDefault="00784A1A" w:rsidP="008C6B90">
      <w:pPr>
        <w:pStyle w:val="ListParagraph"/>
        <w:numPr>
          <w:ilvl w:val="0"/>
          <w:numId w:val="11"/>
        </w:numPr>
        <w:spacing w:before="0" w:after="0"/>
        <w:ind w:left="1418" w:hanging="567"/>
        <w:rPr>
          <w:rFonts w:cs="Arial"/>
          <w:b w:val="0"/>
          <w:sz w:val="24"/>
          <w:szCs w:val="24"/>
        </w:rPr>
      </w:pPr>
      <w:r w:rsidRPr="008C6B90">
        <w:rPr>
          <w:rFonts w:cs="Arial"/>
          <w:b w:val="0"/>
          <w:sz w:val="24"/>
          <w:szCs w:val="24"/>
        </w:rPr>
        <w:t>Encouraging elected members to use social media;</w:t>
      </w:r>
    </w:p>
    <w:p w14:paraId="5EB4CBCE" w14:textId="5D08F019" w:rsidR="00784A1A" w:rsidRPr="008C6B90" w:rsidRDefault="00784A1A" w:rsidP="008C6B90">
      <w:pPr>
        <w:pStyle w:val="ListParagraph"/>
        <w:numPr>
          <w:ilvl w:val="0"/>
          <w:numId w:val="11"/>
        </w:numPr>
        <w:spacing w:before="0" w:after="0"/>
        <w:ind w:left="1418" w:hanging="567"/>
        <w:rPr>
          <w:rFonts w:cs="Arial"/>
          <w:b w:val="0"/>
          <w:sz w:val="24"/>
          <w:szCs w:val="24"/>
        </w:rPr>
      </w:pPr>
      <w:r w:rsidRPr="008C6B90">
        <w:rPr>
          <w:rFonts w:cs="Arial"/>
          <w:b w:val="0"/>
          <w:sz w:val="24"/>
          <w:szCs w:val="24"/>
        </w:rPr>
        <w:t xml:space="preserve">Webcasting of </w:t>
      </w:r>
      <w:r w:rsidR="00343D82" w:rsidRPr="008C6B90">
        <w:rPr>
          <w:rFonts w:cs="Arial"/>
          <w:b w:val="0"/>
          <w:sz w:val="24"/>
          <w:szCs w:val="24"/>
        </w:rPr>
        <w:t>Council</w:t>
      </w:r>
      <w:r w:rsidRPr="008C6B90">
        <w:rPr>
          <w:rFonts w:cs="Arial"/>
          <w:b w:val="0"/>
          <w:sz w:val="24"/>
          <w:szCs w:val="24"/>
        </w:rPr>
        <w:t xml:space="preserve"> and </w:t>
      </w:r>
      <w:r w:rsidR="00B45057">
        <w:rPr>
          <w:rFonts w:cs="Arial"/>
          <w:b w:val="0"/>
          <w:sz w:val="24"/>
          <w:szCs w:val="24"/>
        </w:rPr>
        <w:t>C</w:t>
      </w:r>
      <w:r w:rsidRPr="008C6B90">
        <w:rPr>
          <w:rFonts w:cs="Arial"/>
          <w:b w:val="0"/>
          <w:sz w:val="24"/>
          <w:szCs w:val="24"/>
        </w:rPr>
        <w:t xml:space="preserve">ommittee meetings; </w:t>
      </w:r>
    </w:p>
    <w:p w14:paraId="58FB7833" w14:textId="77777777" w:rsidR="00784A1A" w:rsidRPr="008C6B90" w:rsidRDefault="00784A1A" w:rsidP="008C6B90">
      <w:pPr>
        <w:pStyle w:val="ListParagraph"/>
        <w:numPr>
          <w:ilvl w:val="0"/>
          <w:numId w:val="11"/>
        </w:numPr>
        <w:spacing w:before="0" w:after="0"/>
        <w:ind w:left="1418" w:hanging="567"/>
        <w:rPr>
          <w:rFonts w:cs="Arial"/>
          <w:b w:val="0"/>
          <w:sz w:val="24"/>
          <w:szCs w:val="24"/>
        </w:rPr>
      </w:pPr>
      <w:r w:rsidRPr="008C6B90">
        <w:rPr>
          <w:rFonts w:cs="Arial"/>
          <w:b w:val="0"/>
          <w:sz w:val="24"/>
          <w:szCs w:val="24"/>
        </w:rPr>
        <w:t>Member representation on neighbourhood management boards across Lancashire;</w:t>
      </w:r>
    </w:p>
    <w:p w14:paraId="423F189D" w14:textId="77777777" w:rsidR="00784A1A" w:rsidRPr="008C6B90" w:rsidRDefault="00784A1A" w:rsidP="008C6B90">
      <w:pPr>
        <w:pStyle w:val="ListParagraph"/>
        <w:numPr>
          <w:ilvl w:val="0"/>
          <w:numId w:val="11"/>
        </w:numPr>
        <w:spacing w:before="0" w:after="0"/>
        <w:ind w:left="1418" w:hanging="567"/>
        <w:outlineLvl w:val="9"/>
        <w:rPr>
          <w:rFonts w:cs="Arial"/>
          <w:b w:val="0"/>
          <w:sz w:val="24"/>
          <w:szCs w:val="24"/>
        </w:rPr>
      </w:pPr>
      <w:r w:rsidRPr="008C6B90">
        <w:rPr>
          <w:rFonts w:cs="Arial"/>
          <w:b w:val="0"/>
          <w:sz w:val="24"/>
          <w:szCs w:val="24"/>
        </w:rPr>
        <w:t>Using our residents' panel Living in Lancashire to inform priorities and measure service experience;</w:t>
      </w:r>
    </w:p>
    <w:p w14:paraId="09A021F2" w14:textId="77777777" w:rsidR="00784A1A" w:rsidRPr="008C6B90" w:rsidRDefault="00784A1A" w:rsidP="008C6B90">
      <w:pPr>
        <w:pStyle w:val="ListParagraph"/>
        <w:numPr>
          <w:ilvl w:val="0"/>
          <w:numId w:val="11"/>
        </w:numPr>
        <w:spacing w:before="0" w:after="0"/>
        <w:ind w:left="1418" w:hanging="567"/>
        <w:outlineLvl w:val="9"/>
        <w:rPr>
          <w:rFonts w:cs="Arial"/>
          <w:b w:val="0"/>
          <w:sz w:val="24"/>
          <w:szCs w:val="24"/>
        </w:rPr>
      </w:pPr>
      <w:r w:rsidRPr="008C6B90">
        <w:rPr>
          <w:rFonts w:cs="Arial"/>
          <w:b w:val="0"/>
          <w:sz w:val="24"/>
          <w:szCs w:val="24"/>
        </w:rPr>
        <w:t xml:space="preserve">Talking regularly with service users and communities to understand their service needs; and </w:t>
      </w:r>
    </w:p>
    <w:p w14:paraId="5F42EB66" w14:textId="77777777" w:rsidR="00784A1A" w:rsidRPr="008C6B90" w:rsidRDefault="00784A1A" w:rsidP="008C6B90">
      <w:pPr>
        <w:pStyle w:val="ListParagraph"/>
        <w:numPr>
          <w:ilvl w:val="0"/>
          <w:numId w:val="11"/>
        </w:numPr>
        <w:spacing w:before="0" w:after="0"/>
        <w:ind w:left="1418" w:hanging="567"/>
        <w:outlineLvl w:val="9"/>
        <w:rPr>
          <w:rFonts w:cs="Arial"/>
          <w:b w:val="0"/>
          <w:sz w:val="24"/>
          <w:szCs w:val="24"/>
        </w:rPr>
      </w:pPr>
      <w:r w:rsidRPr="008C6B90">
        <w:rPr>
          <w:rFonts w:cs="Arial"/>
          <w:b w:val="0"/>
          <w:sz w:val="24"/>
          <w:szCs w:val="24"/>
        </w:rPr>
        <w:t>Consulting on changes we are planning to make.</w:t>
      </w:r>
    </w:p>
    <w:p w14:paraId="1BAA887F" w14:textId="77777777" w:rsidR="003E16C0" w:rsidRPr="008C6B90" w:rsidRDefault="003E16C0" w:rsidP="008C6B90">
      <w:pPr>
        <w:ind w:left="709"/>
        <w:jc w:val="both"/>
        <w:rPr>
          <w:rFonts w:cs="Arial"/>
          <w:b/>
        </w:rPr>
      </w:pPr>
    </w:p>
    <w:p w14:paraId="7843228F" w14:textId="15B41A0E" w:rsidR="003E16C0" w:rsidRPr="008C6B90" w:rsidRDefault="003E16C0" w:rsidP="00975F31">
      <w:pPr>
        <w:ind w:left="709"/>
        <w:jc w:val="both"/>
        <w:rPr>
          <w:rFonts w:cs="Arial"/>
          <w:b/>
        </w:rPr>
      </w:pPr>
      <w:r w:rsidRPr="008C6B90">
        <w:rPr>
          <w:rFonts w:cs="Arial"/>
          <w:b/>
        </w:rPr>
        <w:t xml:space="preserve">Translating the vision into objectives for the </w:t>
      </w:r>
      <w:r w:rsidR="00343D82" w:rsidRPr="008C6B90">
        <w:rPr>
          <w:rFonts w:cs="Arial"/>
          <w:b/>
        </w:rPr>
        <w:t>Council</w:t>
      </w:r>
      <w:r w:rsidRPr="008C6B90">
        <w:rPr>
          <w:rFonts w:cs="Arial"/>
          <w:b/>
        </w:rPr>
        <w:t xml:space="preserve"> and its Partners</w:t>
      </w:r>
      <w:r w:rsidR="00442405" w:rsidRPr="008C6B90">
        <w:rPr>
          <w:rFonts w:cs="Arial"/>
          <w:b/>
        </w:rPr>
        <w:t>hips</w:t>
      </w:r>
    </w:p>
    <w:p w14:paraId="14FA7FCE" w14:textId="77777777" w:rsidR="003E16C0" w:rsidRPr="008C6B90" w:rsidRDefault="003E16C0" w:rsidP="00975F31">
      <w:pPr>
        <w:ind w:left="709"/>
        <w:jc w:val="both"/>
        <w:rPr>
          <w:rFonts w:cs="Arial"/>
          <w:b/>
        </w:rPr>
      </w:pPr>
    </w:p>
    <w:p w14:paraId="15FE1143" w14:textId="77777777" w:rsidR="004111FB" w:rsidRPr="008C6B90" w:rsidRDefault="004B454F" w:rsidP="008C6B90">
      <w:pPr>
        <w:ind w:left="709" w:hanging="709"/>
        <w:jc w:val="both"/>
        <w:outlineLvl w:val="0"/>
        <w:rPr>
          <w:rFonts w:cs="Arial"/>
          <w:highlight w:val="lightGray"/>
        </w:rPr>
      </w:pPr>
      <w:r w:rsidRPr="008C6B90">
        <w:rPr>
          <w:rFonts w:cs="Arial"/>
        </w:rPr>
        <w:t>5</w:t>
      </w:r>
      <w:r w:rsidR="001D442C" w:rsidRPr="008C6B90">
        <w:rPr>
          <w:rFonts w:cs="Arial"/>
        </w:rPr>
        <w:t>.5</w:t>
      </w:r>
      <w:r w:rsidR="001D442C" w:rsidRPr="008C6B90">
        <w:rPr>
          <w:rFonts w:cs="Arial"/>
        </w:rPr>
        <w:tab/>
      </w:r>
      <w:r w:rsidR="004111FB" w:rsidRPr="008C6B90">
        <w:rPr>
          <w:rFonts w:cs="Arial"/>
        </w:rPr>
        <w:t xml:space="preserve">As part of developing the new corporate strategy the County Council's vision will be underpinned by a set of objectives that will be clearly articulated to both partners and the Lancashire public. A new set of performance measures will also be adopted so that progress against the objectives can be monitored and appropriately </w:t>
      </w:r>
      <w:r w:rsidR="004111FB" w:rsidRPr="00C75D32">
        <w:rPr>
          <w:rFonts w:cs="Arial"/>
        </w:rPr>
        <w:t>managed.</w:t>
      </w:r>
    </w:p>
    <w:p w14:paraId="2BE24EAE" w14:textId="77777777" w:rsidR="00D72A4C" w:rsidRPr="008C6B90" w:rsidRDefault="00D72A4C" w:rsidP="008C6B90">
      <w:pPr>
        <w:ind w:firstLine="709"/>
        <w:jc w:val="both"/>
        <w:outlineLvl w:val="0"/>
        <w:rPr>
          <w:rFonts w:cs="Arial"/>
          <w:b/>
        </w:rPr>
      </w:pPr>
    </w:p>
    <w:p w14:paraId="206AD333" w14:textId="772982D3" w:rsidR="00620958" w:rsidRPr="008C6B90" w:rsidRDefault="00620958" w:rsidP="008C6B90">
      <w:pPr>
        <w:ind w:left="709"/>
        <w:jc w:val="both"/>
        <w:outlineLvl w:val="0"/>
        <w:rPr>
          <w:rFonts w:cs="Arial"/>
          <w:b/>
        </w:rPr>
      </w:pPr>
      <w:r w:rsidRPr="008C6B90">
        <w:rPr>
          <w:rFonts w:cs="Arial"/>
          <w:b/>
        </w:rPr>
        <w:t xml:space="preserve">Measuring the quality of </w:t>
      </w:r>
      <w:r w:rsidR="00442405" w:rsidRPr="008C6B90">
        <w:rPr>
          <w:rFonts w:cs="Arial"/>
          <w:b/>
        </w:rPr>
        <w:t>s</w:t>
      </w:r>
      <w:r w:rsidRPr="008C6B90">
        <w:rPr>
          <w:rFonts w:cs="Arial"/>
          <w:b/>
        </w:rPr>
        <w:t xml:space="preserve">ervices for users, ensuring that they are delivered in accordance with the </w:t>
      </w:r>
      <w:r w:rsidR="00343D82" w:rsidRPr="008C6B90">
        <w:rPr>
          <w:rFonts w:cs="Arial"/>
          <w:b/>
        </w:rPr>
        <w:t>Council</w:t>
      </w:r>
      <w:r w:rsidRPr="008C6B90">
        <w:rPr>
          <w:rFonts w:cs="Arial"/>
          <w:b/>
        </w:rPr>
        <w:t xml:space="preserve">'s objectives and </w:t>
      </w:r>
      <w:r w:rsidR="00442405" w:rsidRPr="008C6B90">
        <w:rPr>
          <w:rFonts w:cs="Arial"/>
          <w:b/>
        </w:rPr>
        <w:t xml:space="preserve">for </w:t>
      </w:r>
      <w:r w:rsidRPr="008C6B90">
        <w:rPr>
          <w:rFonts w:cs="Arial"/>
          <w:b/>
        </w:rPr>
        <w:t>ensuring that they represent the best use of resources</w:t>
      </w:r>
      <w:r w:rsidR="00677F23" w:rsidRPr="008C6B90">
        <w:rPr>
          <w:rFonts w:cs="Arial"/>
          <w:b/>
        </w:rPr>
        <w:t xml:space="preserve"> and value for money</w:t>
      </w:r>
      <w:r w:rsidRPr="008C6B90">
        <w:rPr>
          <w:rFonts w:cs="Arial"/>
          <w:b/>
        </w:rPr>
        <w:t xml:space="preserve">. </w:t>
      </w:r>
    </w:p>
    <w:p w14:paraId="6651A909" w14:textId="77777777" w:rsidR="00975F31" w:rsidRDefault="00975F31" w:rsidP="008C6B90">
      <w:pPr>
        <w:jc w:val="both"/>
        <w:outlineLvl w:val="0"/>
        <w:rPr>
          <w:rFonts w:cs="Arial"/>
        </w:rPr>
      </w:pPr>
    </w:p>
    <w:p w14:paraId="306AE101" w14:textId="5EC43863" w:rsidR="00250901" w:rsidRPr="00975F31" w:rsidRDefault="004B454F" w:rsidP="00975F31">
      <w:pPr>
        <w:tabs>
          <w:tab w:val="left" w:pos="709"/>
        </w:tabs>
        <w:ind w:left="1418" w:hanging="1418"/>
        <w:jc w:val="both"/>
        <w:outlineLvl w:val="0"/>
        <w:rPr>
          <w:rFonts w:cs="Arial"/>
        </w:rPr>
      </w:pPr>
      <w:r w:rsidRPr="008C6B90">
        <w:rPr>
          <w:rFonts w:cs="Arial"/>
        </w:rPr>
        <w:t>5</w:t>
      </w:r>
      <w:r w:rsidR="001D442C" w:rsidRPr="008C6B90">
        <w:rPr>
          <w:rFonts w:cs="Arial"/>
        </w:rPr>
        <w:t>.6</w:t>
      </w:r>
      <w:r w:rsidR="00975F31">
        <w:rPr>
          <w:rFonts w:cs="Arial"/>
        </w:rPr>
        <w:tab/>
      </w:r>
      <w:r w:rsidR="00975F31" w:rsidRPr="00B45057">
        <w:rPr>
          <w:rFonts w:cs="Arial"/>
          <w:sz w:val="36"/>
          <w:szCs w:val="36"/>
        </w:rPr>
        <w:t>•</w:t>
      </w:r>
      <w:r w:rsidR="001D442C" w:rsidRPr="008C6B90">
        <w:rPr>
          <w:rFonts w:cs="Arial"/>
        </w:rPr>
        <w:tab/>
      </w:r>
      <w:r w:rsidR="00250901" w:rsidRPr="00975F31">
        <w:rPr>
          <w:rFonts w:cs="Arial"/>
        </w:rPr>
        <w:t>Using our residents' panel Living in Lancashire to inform priorities and measure service experience;</w:t>
      </w:r>
    </w:p>
    <w:p w14:paraId="0F46C034" w14:textId="77777777" w:rsidR="00250901" w:rsidRPr="00975F31" w:rsidRDefault="00250901" w:rsidP="00975F31">
      <w:pPr>
        <w:pStyle w:val="ListParagraph"/>
        <w:numPr>
          <w:ilvl w:val="0"/>
          <w:numId w:val="33"/>
        </w:numPr>
        <w:tabs>
          <w:tab w:val="left" w:pos="709"/>
        </w:tabs>
        <w:spacing w:before="0" w:after="0"/>
        <w:ind w:left="1418" w:hanging="709"/>
        <w:rPr>
          <w:rFonts w:cs="Arial"/>
          <w:b w:val="0"/>
        </w:rPr>
      </w:pPr>
      <w:r w:rsidRPr="00975F31">
        <w:rPr>
          <w:rFonts w:cs="Arial"/>
          <w:b w:val="0"/>
        </w:rPr>
        <w:t xml:space="preserve">Talking regularly with service users and communities to understand their service needs; and </w:t>
      </w:r>
    </w:p>
    <w:p w14:paraId="28484BE5" w14:textId="77777777" w:rsidR="00250901" w:rsidRPr="00975F31" w:rsidRDefault="00250901" w:rsidP="00975F31">
      <w:pPr>
        <w:pStyle w:val="ListParagraph"/>
        <w:numPr>
          <w:ilvl w:val="0"/>
          <w:numId w:val="33"/>
        </w:numPr>
        <w:tabs>
          <w:tab w:val="left" w:pos="709"/>
        </w:tabs>
        <w:spacing w:before="0" w:after="0"/>
        <w:ind w:left="1418" w:hanging="709"/>
        <w:rPr>
          <w:rFonts w:cs="Arial"/>
          <w:b w:val="0"/>
        </w:rPr>
      </w:pPr>
      <w:r w:rsidRPr="00975F31">
        <w:rPr>
          <w:rFonts w:cs="Arial"/>
          <w:b w:val="0"/>
        </w:rPr>
        <w:t>Consulting on changes we are planning to make</w:t>
      </w:r>
    </w:p>
    <w:p w14:paraId="0466BF52" w14:textId="77777777" w:rsidR="00620958" w:rsidRPr="008C6B90" w:rsidRDefault="00620958" w:rsidP="008C6B90">
      <w:pPr>
        <w:ind w:left="709"/>
        <w:jc w:val="both"/>
        <w:outlineLvl w:val="0"/>
        <w:rPr>
          <w:rFonts w:cs="Arial"/>
          <w:b/>
        </w:rPr>
      </w:pPr>
    </w:p>
    <w:p w14:paraId="7A42588B" w14:textId="70D98B05" w:rsidR="00620958" w:rsidRPr="008C6B90" w:rsidRDefault="00620958" w:rsidP="008C6B90">
      <w:pPr>
        <w:ind w:left="709"/>
        <w:jc w:val="both"/>
        <w:outlineLvl w:val="0"/>
        <w:rPr>
          <w:rFonts w:cs="Arial"/>
          <w:b/>
        </w:rPr>
      </w:pPr>
      <w:r w:rsidRPr="008C6B90">
        <w:rPr>
          <w:rFonts w:cs="Arial"/>
          <w:b/>
        </w:rPr>
        <w:t>Defining and documenting the roles and responsibilities of the Executive, Non-Executive, Scrutiny and officer functions, with clear delegation arrangements and protocols for effective communication</w:t>
      </w:r>
      <w:r w:rsidR="00677F23" w:rsidRPr="008C6B90">
        <w:rPr>
          <w:rFonts w:cs="Arial"/>
          <w:b/>
        </w:rPr>
        <w:t xml:space="preserve"> in respect of the </w:t>
      </w:r>
      <w:r w:rsidR="00343D82" w:rsidRPr="008C6B90">
        <w:rPr>
          <w:rFonts w:cs="Arial"/>
          <w:b/>
        </w:rPr>
        <w:t>Council</w:t>
      </w:r>
      <w:r w:rsidR="00677F23" w:rsidRPr="008C6B90">
        <w:rPr>
          <w:rFonts w:cs="Arial"/>
          <w:b/>
        </w:rPr>
        <w:t xml:space="preserve"> and Partnership arrangements</w:t>
      </w:r>
      <w:r w:rsidRPr="008C6B90">
        <w:rPr>
          <w:rFonts w:cs="Arial"/>
          <w:b/>
        </w:rPr>
        <w:t xml:space="preserve">. </w:t>
      </w:r>
    </w:p>
    <w:p w14:paraId="4F6A74D2" w14:textId="77777777" w:rsidR="00620958" w:rsidRPr="008C6B90" w:rsidRDefault="00620958" w:rsidP="008C6B90">
      <w:pPr>
        <w:ind w:left="709"/>
        <w:jc w:val="both"/>
        <w:outlineLvl w:val="0"/>
        <w:rPr>
          <w:rFonts w:cs="Arial"/>
          <w:i/>
        </w:rPr>
      </w:pPr>
    </w:p>
    <w:p w14:paraId="2DFD4CCB" w14:textId="77777777" w:rsidR="00BD4157" w:rsidRPr="008C6B90" w:rsidRDefault="00BD4157" w:rsidP="00975F31">
      <w:pPr>
        <w:ind w:left="709"/>
        <w:jc w:val="both"/>
        <w:outlineLvl w:val="0"/>
        <w:rPr>
          <w:rFonts w:cs="Arial"/>
          <w:b/>
        </w:rPr>
      </w:pPr>
      <w:r w:rsidRPr="008C6B90">
        <w:rPr>
          <w:rFonts w:cs="Arial"/>
          <w:b/>
        </w:rPr>
        <w:t>Decision-making and conduct</w:t>
      </w:r>
    </w:p>
    <w:p w14:paraId="6977D0B9" w14:textId="77777777" w:rsidR="00BD4157" w:rsidRPr="008C6B90" w:rsidRDefault="00BD4157" w:rsidP="008C6B90">
      <w:pPr>
        <w:ind w:left="709"/>
        <w:jc w:val="both"/>
        <w:outlineLvl w:val="0"/>
        <w:rPr>
          <w:rFonts w:cs="Arial"/>
          <w:b/>
        </w:rPr>
      </w:pPr>
    </w:p>
    <w:p w14:paraId="348F4643" w14:textId="7611037F" w:rsidR="00BD4157" w:rsidRPr="008C6B90" w:rsidRDefault="004B454F" w:rsidP="008C6B90">
      <w:pPr>
        <w:ind w:left="724" w:hanging="724"/>
        <w:jc w:val="both"/>
        <w:rPr>
          <w:rFonts w:cs="Arial"/>
        </w:rPr>
      </w:pPr>
      <w:r w:rsidRPr="008C6B90">
        <w:rPr>
          <w:rFonts w:cs="Arial"/>
        </w:rPr>
        <w:t>5</w:t>
      </w:r>
      <w:r w:rsidR="00BD4157" w:rsidRPr="008C6B90">
        <w:rPr>
          <w:rFonts w:cs="Arial"/>
        </w:rPr>
        <w:t>.7</w:t>
      </w:r>
      <w:r w:rsidR="00BD4157" w:rsidRPr="008C6B90">
        <w:rPr>
          <w:rFonts w:cs="Arial"/>
        </w:rPr>
        <w:tab/>
        <w:t xml:space="preserve">The Council operates a leader and cabinet model of executive government with a Cabinet of eight members including the Leader and Deputy Leader of the Council. The responsibilities of the individual Cabinet Members are outlined in the Council's constitution. In 2014/15, a full review of the council's decision making arrangements was undertaken via a member officer working group, reporting to full council. Detailed alternative options for a committee system and a "hybrid" system were drafted, and the outcome of the review was to maintain the current </w:t>
      </w:r>
      <w:r w:rsidR="00643EF7">
        <w:rPr>
          <w:rFonts w:cs="Arial"/>
        </w:rPr>
        <w:t>C</w:t>
      </w:r>
      <w:r w:rsidR="00BD4157" w:rsidRPr="008C6B90">
        <w:rPr>
          <w:rFonts w:cs="Arial"/>
        </w:rPr>
        <w:t xml:space="preserve">abinet model. The working group continues to meet at the </w:t>
      </w:r>
      <w:r w:rsidR="00BD4157" w:rsidRPr="008C6B90">
        <w:rPr>
          <w:rFonts w:cs="Arial"/>
        </w:rPr>
        <w:lastRenderedPageBreak/>
        <w:t xml:space="preserve">request of </w:t>
      </w:r>
      <w:r w:rsidR="001671B1" w:rsidRPr="008C6B90">
        <w:rPr>
          <w:rFonts w:cs="Arial"/>
        </w:rPr>
        <w:t>F</w:t>
      </w:r>
      <w:r w:rsidR="00BD4157" w:rsidRPr="008C6B90">
        <w:rPr>
          <w:rFonts w:cs="Arial"/>
        </w:rPr>
        <w:t xml:space="preserve">ull </w:t>
      </w:r>
      <w:r w:rsidR="001671B1" w:rsidRPr="008C6B90">
        <w:rPr>
          <w:rFonts w:cs="Arial"/>
        </w:rPr>
        <w:t>C</w:t>
      </w:r>
      <w:r w:rsidR="00BD4157" w:rsidRPr="008C6B90">
        <w:rPr>
          <w:rFonts w:cs="Arial"/>
        </w:rPr>
        <w:t xml:space="preserve">ouncil to consider some aspects of the decision making arrangements, such as </w:t>
      </w:r>
      <w:r w:rsidR="001671B1" w:rsidRPr="008C6B90">
        <w:rPr>
          <w:rFonts w:cs="Arial"/>
        </w:rPr>
        <w:t>F</w:t>
      </w:r>
      <w:r w:rsidR="00BD4157" w:rsidRPr="008C6B90">
        <w:rPr>
          <w:rFonts w:cs="Arial"/>
        </w:rPr>
        <w:t xml:space="preserve">ull </w:t>
      </w:r>
      <w:r w:rsidR="001671B1" w:rsidRPr="008C6B90">
        <w:rPr>
          <w:rFonts w:cs="Arial"/>
        </w:rPr>
        <w:t>C</w:t>
      </w:r>
      <w:r w:rsidR="00BD4157" w:rsidRPr="008C6B90">
        <w:rPr>
          <w:rFonts w:cs="Arial"/>
        </w:rPr>
        <w:t>ouncil procedures and the roles of some committees</w:t>
      </w:r>
      <w:r w:rsidR="00B534D7">
        <w:rPr>
          <w:rFonts w:cs="Arial"/>
        </w:rPr>
        <w:t>.</w:t>
      </w:r>
      <w:r w:rsidR="00BD4157" w:rsidRPr="008C6B90">
        <w:rPr>
          <w:rFonts w:cs="Arial"/>
        </w:rPr>
        <w:t xml:space="preserve"> </w:t>
      </w:r>
    </w:p>
    <w:p w14:paraId="7787583F" w14:textId="77777777" w:rsidR="00BD4157" w:rsidRPr="008C6B90" w:rsidRDefault="00BD4157" w:rsidP="008C6B90">
      <w:pPr>
        <w:ind w:left="724" w:hanging="724"/>
        <w:jc w:val="both"/>
        <w:rPr>
          <w:rFonts w:cs="Arial"/>
        </w:rPr>
      </w:pPr>
    </w:p>
    <w:p w14:paraId="31598A36" w14:textId="6012E351" w:rsidR="00BD4157" w:rsidRPr="008C6B90" w:rsidRDefault="004B454F" w:rsidP="008C6B90">
      <w:pPr>
        <w:pStyle w:val="CommentText"/>
        <w:ind w:left="709" w:hanging="709"/>
        <w:jc w:val="both"/>
        <w:rPr>
          <w:rFonts w:cs="Arial"/>
          <w:sz w:val="24"/>
          <w:szCs w:val="24"/>
        </w:rPr>
      </w:pPr>
      <w:r w:rsidRPr="008C6B90">
        <w:rPr>
          <w:rFonts w:cs="Arial"/>
          <w:sz w:val="24"/>
          <w:szCs w:val="24"/>
        </w:rPr>
        <w:t>5</w:t>
      </w:r>
      <w:r w:rsidR="00BD4157" w:rsidRPr="008C6B90">
        <w:rPr>
          <w:rFonts w:cs="Arial"/>
          <w:sz w:val="24"/>
          <w:szCs w:val="24"/>
        </w:rPr>
        <w:t>.8</w:t>
      </w:r>
      <w:r w:rsidR="00BD4157" w:rsidRPr="008C6B90">
        <w:rPr>
          <w:rFonts w:cs="Arial"/>
          <w:sz w:val="24"/>
          <w:szCs w:val="24"/>
        </w:rPr>
        <w:tab/>
        <w:t xml:space="preserve">The </w:t>
      </w:r>
      <w:r w:rsidR="001671B1" w:rsidRPr="008C6B90">
        <w:rPr>
          <w:rFonts w:cs="Arial"/>
          <w:sz w:val="24"/>
          <w:szCs w:val="24"/>
        </w:rPr>
        <w:t>S</w:t>
      </w:r>
      <w:r w:rsidR="00BD4157" w:rsidRPr="008C6B90">
        <w:rPr>
          <w:rFonts w:cs="Arial"/>
          <w:sz w:val="24"/>
          <w:szCs w:val="24"/>
        </w:rPr>
        <w:t xml:space="preserve">cheme of </w:t>
      </w:r>
      <w:r w:rsidR="001671B1" w:rsidRPr="008C6B90">
        <w:rPr>
          <w:rFonts w:cs="Arial"/>
          <w:sz w:val="24"/>
          <w:szCs w:val="24"/>
        </w:rPr>
        <w:t>D</w:t>
      </w:r>
      <w:r w:rsidR="00BD4157" w:rsidRPr="008C6B90">
        <w:rPr>
          <w:rFonts w:cs="Arial"/>
          <w:sz w:val="24"/>
          <w:szCs w:val="24"/>
        </w:rPr>
        <w:t xml:space="preserve">elegation to officers is intended to enable decisions to be taken at the most appropriate and effective level. The Scheme of Delegation has been reviewed, and a new scheme introduced from 1 April 2015. The new scheme empowers Heads of </w:t>
      </w:r>
      <w:r w:rsidR="001671B1" w:rsidRPr="008C6B90">
        <w:rPr>
          <w:rFonts w:cs="Arial"/>
          <w:sz w:val="24"/>
          <w:szCs w:val="24"/>
        </w:rPr>
        <w:t>S</w:t>
      </w:r>
      <w:r w:rsidR="00BD4157" w:rsidRPr="008C6B90">
        <w:rPr>
          <w:rFonts w:cs="Arial"/>
          <w:sz w:val="24"/>
          <w:szCs w:val="24"/>
        </w:rPr>
        <w:t xml:space="preserve">ervice in the new organisational structure to take all decisions within their area of responsibility, except for those reserved to </w:t>
      </w:r>
      <w:r w:rsidR="00B45057">
        <w:rPr>
          <w:rFonts w:cs="Arial"/>
          <w:sz w:val="24"/>
          <w:szCs w:val="24"/>
        </w:rPr>
        <w:t>C</w:t>
      </w:r>
      <w:r w:rsidR="00BD4157" w:rsidRPr="008C6B90">
        <w:rPr>
          <w:rFonts w:cs="Arial"/>
          <w:sz w:val="24"/>
          <w:szCs w:val="24"/>
        </w:rPr>
        <w:t xml:space="preserve">abinet or </w:t>
      </w:r>
      <w:r w:rsidR="00B45057">
        <w:rPr>
          <w:rFonts w:cs="Arial"/>
          <w:sz w:val="24"/>
          <w:szCs w:val="24"/>
        </w:rPr>
        <w:t>C</w:t>
      </w:r>
      <w:r w:rsidR="00BD4157" w:rsidRPr="008C6B90">
        <w:rPr>
          <w:rFonts w:cs="Arial"/>
          <w:sz w:val="24"/>
          <w:szCs w:val="24"/>
        </w:rPr>
        <w:t xml:space="preserve">abinet members. </w:t>
      </w:r>
    </w:p>
    <w:p w14:paraId="531806CB" w14:textId="77777777" w:rsidR="00BD4157" w:rsidRPr="008C6B90" w:rsidRDefault="00BD4157" w:rsidP="008C6B90">
      <w:pPr>
        <w:pStyle w:val="ListParagraph"/>
        <w:numPr>
          <w:ilvl w:val="0"/>
          <w:numId w:val="0"/>
        </w:numPr>
        <w:spacing w:before="0" w:after="0"/>
        <w:ind w:left="709"/>
        <w:rPr>
          <w:rFonts w:cs="Arial"/>
          <w:b w:val="0"/>
          <w:sz w:val="24"/>
          <w:szCs w:val="24"/>
        </w:rPr>
      </w:pPr>
    </w:p>
    <w:p w14:paraId="5BC97708" w14:textId="15E9CD9F" w:rsidR="00BD4157" w:rsidRPr="008C6B90" w:rsidRDefault="004B454F" w:rsidP="008C6B90">
      <w:pPr>
        <w:ind w:left="709" w:hanging="709"/>
        <w:jc w:val="both"/>
        <w:rPr>
          <w:rFonts w:cs="Arial"/>
        </w:rPr>
      </w:pPr>
      <w:r w:rsidRPr="008C6B90">
        <w:rPr>
          <w:rFonts w:cs="Arial"/>
        </w:rPr>
        <w:t>5</w:t>
      </w:r>
      <w:r w:rsidR="00BD4157" w:rsidRPr="008C6B90">
        <w:rPr>
          <w:rFonts w:cs="Arial"/>
        </w:rPr>
        <w:t>.9</w:t>
      </w:r>
      <w:r w:rsidR="00BD4157" w:rsidRPr="008C6B90">
        <w:rPr>
          <w:rFonts w:cs="Arial"/>
        </w:rPr>
        <w:tab/>
        <w:t xml:space="preserve">The Council operates a decision making protocol, which is regularly reviewed to ensure the legal and financial probity of decisions of the Council, the executive and </w:t>
      </w:r>
      <w:r w:rsidR="00643EF7">
        <w:rPr>
          <w:rFonts w:cs="Arial"/>
        </w:rPr>
        <w:t>C</w:t>
      </w:r>
      <w:r w:rsidR="00BD4157" w:rsidRPr="008C6B90">
        <w:rPr>
          <w:rFonts w:cs="Arial"/>
        </w:rPr>
        <w:t xml:space="preserve">ommittees.  New software has been </w:t>
      </w:r>
      <w:r w:rsidR="000D5938" w:rsidRPr="008C6B90">
        <w:rPr>
          <w:rFonts w:cs="Arial"/>
        </w:rPr>
        <w:t xml:space="preserve">embedded </w:t>
      </w:r>
      <w:r w:rsidR="00BD4157" w:rsidRPr="008C6B90">
        <w:rPr>
          <w:rFonts w:cs="Arial"/>
        </w:rPr>
        <w:t>to support consistency and good governance in decision making</w:t>
      </w:r>
      <w:r w:rsidR="00B45057">
        <w:rPr>
          <w:rFonts w:cs="Arial"/>
        </w:rPr>
        <w:t xml:space="preserve">.  </w:t>
      </w:r>
      <w:r w:rsidR="00BD4157" w:rsidRPr="008C6B90">
        <w:rPr>
          <w:rFonts w:cs="Arial"/>
        </w:rPr>
        <w:t>Decision making rules are clearly outlined within the Council's constitution.</w:t>
      </w:r>
    </w:p>
    <w:p w14:paraId="5AE84D37" w14:textId="77777777" w:rsidR="00BD4157" w:rsidRPr="008C6B90" w:rsidRDefault="00BD4157" w:rsidP="008C6B90">
      <w:pPr>
        <w:ind w:left="709" w:hanging="709"/>
        <w:jc w:val="both"/>
        <w:rPr>
          <w:rFonts w:cs="Arial"/>
          <w:b/>
        </w:rPr>
      </w:pPr>
    </w:p>
    <w:p w14:paraId="1CE7129F" w14:textId="77777777" w:rsidR="00BD4157" w:rsidRPr="008C6B90" w:rsidRDefault="00BD4157" w:rsidP="00975F31">
      <w:pPr>
        <w:ind w:left="709"/>
        <w:jc w:val="both"/>
        <w:outlineLvl w:val="0"/>
        <w:rPr>
          <w:rFonts w:cs="Arial"/>
          <w:b/>
        </w:rPr>
      </w:pPr>
      <w:r w:rsidRPr="008C6B90">
        <w:rPr>
          <w:rFonts w:cs="Arial"/>
          <w:b/>
        </w:rPr>
        <w:t xml:space="preserve">Scrutiny </w:t>
      </w:r>
    </w:p>
    <w:p w14:paraId="67C216DB" w14:textId="77777777" w:rsidR="00BD4157" w:rsidRPr="008C6B90" w:rsidRDefault="00BD4157" w:rsidP="008C6B90">
      <w:pPr>
        <w:jc w:val="both"/>
        <w:outlineLvl w:val="0"/>
        <w:rPr>
          <w:rFonts w:cs="Arial"/>
          <w:b/>
        </w:rPr>
      </w:pPr>
    </w:p>
    <w:p w14:paraId="1BF3B923" w14:textId="6A519DDA" w:rsidR="00BD4157" w:rsidRDefault="004B454F" w:rsidP="008C6B90">
      <w:pPr>
        <w:ind w:left="709" w:hanging="709"/>
        <w:jc w:val="both"/>
        <w:rPr>
          <w:rFonts w:cs="Arial"/>
        </w:rPr>
      </w:pPr>
      <w:r w:rsidRPr="008C6B90">
        <w:rPr>
          <w:rFonts w:cs="Arial"/>
        </w:rPr>
        <w:t>5</w:t>
      </w:r>
      <w:r w:rsidR="00BD4157" w:rsidRPr="008C6B90">
        <w:rPr>
          <w:rFonts w:cs="Arial"/>
        </w:rPr>
        <w:t>.10</w:t>
      </w:r>
      <w:r w:rsidR="00BD4157" w:rsidRPr="008C6B90">
        <w:rPr>
          <w:rFonts w:cs="Arial"/>
        </w:rPr>
        <w:tab/>
        <w:t xml:space="preserve">The Council has four scrutiny committees. </w:t>
      </w:r>
    </w:p>
    <w:p w14:paraId="6289144D" w14:textId="77777777" w:rsidR="00AE6EF4" w:rsidRPr="008C6B90" w:rsidRDefault="00AE6EF4" w:rsidP="008C6B90">
      <w:pPr>
        <w:ind w:left="709" w:hanging="709"/>
        <w:jc w:val="both"/>
        <w:rPr>
          <w:rFonts w:cs="Arial"/>
        </w:rPr>
      </w:pPr>
    </w:p>
    <w:p w14:paraId="70122491" w14:textId="5AF424A3" w:rsidR="00BD4157" w:rsidRPr="008C6B90" w:rsidRDefault="00BD4157" w:rsidP="00AE6EF4">
      <w:pPr>
        <w:pStyle w:val="ListParagraph"/>
        <w:numPr>
          <w:ilvl w:val="0"/>
          <w:numId w:val="26"/>
        </w:numPr>
        <w:spacing w:before="0" w:after="0"/>
        <w:ind w:hanging="578"/>
        <w:rPr>
          <w:rFonts w:cs="Arial"/>
          <w:b w:val="0"/>
          <w:sz w:val="24"/>
          <w:szCs w:val="24"/>
        </w:rPr>
      </w:pPr>
      <w:r w:rsidRPr="008C6B90">
        <w:rPr>
          <w:rFonts w:cs="Arial"/>
          <w:b w:val="0"/>
          <w:sz w:val="24"/>
          <w:szCs w:val="24"/>
        </w:rPr>
        <w:t>The Scrutiny Committee, whose responsibilities include the Council's crime and disorder and flood risk management scrutiny responsibilities</w:t>
      </w:r>
      <w:r w:rsidR="00B45057">
        <w:rPr>
          <w:rFonts w:cs="Arial"/>
          <w:b w:val="0"/>
          <w:sz w:val="24"/>
          <w:szCs w:val="24"/>
        </w:rPr>
        <w:t>.</w:t>
      </w:r>
      <w:r w:rsidRPr="008C6B90">
        <w:rPr>
          <w:rFonts w:cs="Arial"/>
          <w:b w:val="0"/>
          <w:sz w:val="24"/>
          <w:szCs w:val="24"/>
        </w:rPr>
        <w:t xml:space="preserve">  </w:t>
      </w:r>
    </w:p>
    <w:p w14:paraId="0311B901" w14:textId="77777777" w:rsidR="00BD4157" w:rsidRPr="008C6B90" w:rsidRDefault="00BD4157" w:rsidP="00AE6EF4">
      <w:pPr>
        <w:pStyle w:val="ListParagraph"/>
        <w:numPr>
          <w:ilvl w:val="0"/>
          <w:numId w:val="26"/>
        </w:numPr>
        <w:spacing w:before="0" w:after="0"/>
        <w:ind w:hanging="578"/>
        <w:rPr>
          <w:rFonts w:cs="Arial"/>
          <w:b w:val="0"/>
          <w:sz w:val="24"/>
          <w:szCs w:val="24"/>
        </w:rPr>
      </w:pPr>
      <w:r w:rsidRPr="008C6B90">
        <w:rPr>
          <w:rFonts w:cs="Arial"/>
          <w:b w:val="0"/>
          <w:sz w:val="24"/>
          <w:szCs w:val="24"/>
        </w:rPr>
        <w:t xml:space="preserve">The Health Scrutiny Committee has the statutory role of scrutinising proposed substantial changes in health service delivery and scrutinising the work of the NHS more generally. </w:t>
      </w:r>
    </w:p>
    <w:p w14:paraId="59F3053F" w14:textId="77777777" w:rsidR="00BD4157" w:rsidRPr="008C6B90" w:rsidRDefault="00BD4157" w:rsidP="00AE6EF4">
      <w:pPr>
        <w:pStyle w:val="ListParagraph"/>
        <w:numPr>
          <w:ilvl w:val="0"/>
          <w:numId w:val="26"/>
        </w:numPr>
        <w:spacing w:before="0" w:after="0"/>
        <w:ind w:hanging="578"/>
        <w:rPr>
          <w:rFonts w:cs="Arial"/>
          <w:b w:val="0"/>
          <w:sz w:val="24"/>
          <w:szCs w:val="24"/>
        </w:rPr>
      </w:pPr>
      <w:r w:rsidRPr="008C6B90">
        <w:rPr>
          <w:rFonts w:cs="Arial"/>
          <w:b w:val="0"/>
          <w:sz w:val="24"/>
          <w:szCs w:val="24"/>
        </w:rPr>
        <w:t xml:space="preserve">The Education Scrutiny Committee scrutinises any issues around education. </w:t>
      </w:r>
    </w:p>
    <w:p w14:paraId="5B1D3055" w14:textId="77777777" w:rsidR="00BD4157" w:rsidRPr="008C6B90" w:rsidRDefault="00BD4157" w:rsidP="008C6B90">
      <w:pPr>
        <w:ind w:left="709" w:hanging="709"/>
        <w:jc w:val="both"/>
        <w:rPr>
          <w:rFonts w:cs="Arial"/>
        </w:rPr>
      </w:pPr>
    </w:p>
    <w:p w14:paraId="09D413AF" w14:textId="1EB98E3F" w:rsidR="00BD4157" w:rsidRPr="008C6B90" w:rsidRDefault="004B454F" w:rsidP="008C6B90">
      <w:pPr>
        <w:ind w:left="709" w:hanging="709"/>
        <w:jc w:val="both"/>
        <w:rPr>
          <w:rFonts w:cs="Arial"/>
        </w:rPr>
      </w:pPr>
      <w:r w:rsidRPr="008C6B90">
        <w:rPr>
          <w:rFonts w:cs="Arial"/>
        </w:rPr>
        <w:t>5</w:t>
      </w:r>
      <w:r w:rsidR="00BD4157" w:rsidRPr="008C6B90">
        <w:rPr>
          <w:rFonts w:cs="Arial"/>
        </w:rPr>
        <w:t>.11</w:t>
      </w:r>
      <w:r w:rsidR="00BD4157" w:rsidRPr="008C6B90">
        <w:rPr>
          <w:rFonts w:cs="Arial"/>
        </w:rPr>
        <w:tab/>
        <w:t xml:space="preserve">Since May 2013 the Council has also operated an Executive Scrutiny Committee which considers in advance any key decisions to be taken by Cabinet and Cabinet Members, and all other reports (non-key decisions) to be considered by Cabinet.  As part of the arrangements for this latter Committee a Budget Scrutiny Working Group has also been established to have oversight of the budget setting process. </w:t>
      </w:r>
    </w:p>
    <w:p w14:paraId="2803DC25" w14:textId="77777777" w:rsidR="00BD4157" w:rsidRPr="008C6B90" w:rsidRDefault="00BD4157" w:rsidP="008C6B90">
      <w:pPr>
        <w:pStyle w:val="ListParagraph"/>
        <w:numPr>
          <w:ilvl w:val="0"/>
          <w:numId w:val="0"/>
        </w:numPr>
        <w:spacing w:before="0" w:after="0"/>
        <w:ind w:left="709"/>
        <w:rPr>
          <w:rFonts w:cs="Arial"/>
          <w:b w:val="0"/>
          <w:sz w:val="24"/>
          <w:szCs w:val="24"/>
        </w:rPr>
      </w:pPr>
    </w:p>
    <w:p w14:paraId="37213A6E" w14:textId="77777777" w:rsidR="00BD4157" w:rsidRPr="008C6B90" w:rsidRDefault="00BD4157" w:rsidP="00AE6EF4">
      <w:pPr>
        <w:pStyle w:val="ListParagraph"/>
        <w:numPr>
          <w:ilvl w:val="0"/>
          <w:numId w:val="0"/>
        </w:numPr>
        <w:spacing w:before="0" w:after="0"/>
        <w:ind w:left="709"/>
        <w:rPr>
          <w:rFonts w:cs="Arial"/>
          <w:sz w:val="24"/>
          <w:szCs w:val="24"/>
        </w:rPr>
      </w:pPr>
      <w:r w:rsidRPr="008C6B90">
        <w:rPr>
          <w:rFonts w:cs="Arial"/>
          <w:sz w:val="24"/>
          <w:szCs w:val="24"/>
        </w:rPr>
        <w:t xml:space="preserve">Partnership arrangements </w:t>
      </w:r>
    </w:p>
    <w:p w14:paraId="10CB5047" w14:textId="77777777" w:rsidR="00BD4157" w:rsidRPr="008C6B90" w:rsidRDefault="00BD4157" w:rsidP="008C6B90">
      <w:pPr>
        <w:pStyle w:val="ListParagraph"/>
        <w:numPr>
          <w:ilvl w:val="0"/>
          <w:numId w:val="0"/>
        </w:numPr>
        <w:spacing w:before="0" w:after="0"/>
        <w:ind w:left="709"/>
        <w:rPr>
          <w:rFonts w:cs="Arial"/>
          <w:b w:val="0"/>
          <w:i/>
          <w:sz w:val="24"/>
          <w:szCs w:val="24"/>
        </w:rPr>
      </w:pPr>
    </w:p>
    <w:p w14:paraId="7221E884" w14:textId="612310B3" w:rsidR="00715939" w:rsidRPr="008C6B90" w:rsidRDefault="004B454F" w:rsidP="008C6B90">
      <w:pPr>
        <w:ind w:left="720" w:hanging="720"/>
        <w:jc w:val="both"/>
        <w:rPr>
          <w:rFonts w:cs="Arial"/>
        </w:rPr>
      </w:pPr>
      <w:r w:rsidRPr="008C6B90">
        <w:rPr>
          <w:rFonts w:cs="Arial"/>
        </w:rPr>
        <w:t>5</w:t>
      </w:r>
      <w:r w:rsidR="00BD4157" w:rsidRPr="008C6B90">
        <w:rPr>
          <w:rFonts w:cs="Arial"/>
        </w:rPr>
        <w:t>.12</w:t>
      </w:r>
      <w:r w:rsidR="00BD4157" w:rsidRPr="008C6B90">
        <w:rPr>
          <w:rFonts w:cs="Arial"/>
        </w:rPr>
        <w:tab/>
      </w:r>
      <w:r w:rsidR="00715939" w:rsidRPr="008C6B90">
        <w:rPr>
          <w:rFonts w:cs="Arial"/>
        </w:rPr>
        <w:t>The Council recognises the substantial benefits of developing and delivering services in collaboration with other organisations</w:t>
      </w:r>
      <w:r w:rsidR="00B45057">
        <w:rPr>
          <w:rFonts w:cs="Arial"/>
        </w:rPr>
        <w:t>, p</w:t>
      </w:r>
      <w:r w:rsidR="00715939" w:rsidRPr="008C6B90">
        <w:rPr>
          <w:rFonts w:cs="Arial"/>
        </w:rPr>
        <w:t>roviding an integrated approach to service provision that is cost effect and maximises impact for people living in Lancashire. The Council plays a key role, either as a statutory lead, or significant partner, in facilitating wider engagement in decisions and developments to align budgets, capacity and expertise and agree shared priorities. This approach is embedded in a range of formal partnership structures that drive and support ambitious priorities whilst recognising existing and future key challenges</w:t>
      </w:r>
      <w:r w:rsidR="00B534D7">
        <w:rPr>
          <w:rFonts w:cs="Arial"/>
        </w:rPr>
        <w:t>, b</w:t>
      </w:r>
      <w:r w:rsidR="00715939" w:rsidRPr="008C6B90">
        <w:rPr>
          <w:rFonts w:cs="Arial"/>
        </w:rPr>
        <w:t xml:space="preserve">uilding upon a strong track record in </w:t>
      </w:r>
      <w:r w:rsidR="00452287" w:rsidRPr="008C6B90">
        <w:rPr>
          <w:rFonts w:cs="Arial"/>
        </w:rPr>
        <w:t>Lancashire that</w:t>
      </w:r>
      <w:r w:rsidR="00715939" w:rsidRPr="008C6B90">
        <w:rPr>
          <w:rFonts w:cs="Arial"/>
        </w:rPr>
        <w:t xml:space="preserve"> has </w:t>
      </w:r>
      <w:r w:rsidR="00715939" w:rsidRPr="008C6B90">
        <w:rPr>
          <w:rFonts w:cs="Arial"/>
        </w:rPr>
        <w:lastRenderedPageBreak/>
        <w:t xml:space="preserve">been recognised by numerous inspectorates, for collaboration and partnership working. The review, development and implementation of </w:t>
      </w:r>
      <w:r w:rsidR="009A45AB">
        <w:rPr>
          <w:rFonts w:cs="Arial"/>
        </w:rPr>
        <w:t xml:space="preserve">a </w:t>
      </w:r>
      <w:r w:rsidR="00715939" w:rsidRPr="008C6B90">
        <w:rPr>
          <w:rFonts w:cs="Arial"/>
        </w:rPr>
        <w:t xml:space="preserve">single commissioning framework for Domestic Abuse is an example of how the Council has led partners in delivering a model of provision, consistent across Lancashire and using pooled resources, to provide support for victims and perpetrators of domestic abuse.   </w:t>
      </w:r>
    </w:p>
    <w:p w14:paraId="19E1F51C" w14:textId="77777777" w:rsidR="00715939" w:rsidRPr="008C6B90" w:rsidRDefault="00715939" w:rsidP="008C6B90">
      <w:pPr>
        <w:ind w:left="360" w:hanging="360"/>
        <w:jc w:val="both"/>
        <w:rPr>
          <w:rFonts w:cs="Arial"/>
        </w:rPr>
      </w:pPr>
    </w:p>
    <w:p w14:paraId="319B0AF0" w14:textId="77777777" w:rsidR="00BD4157" w:rsidRPr="008C6B90" w:rsidRDefault="00BD4157" w:rsidP="008C6B90">
      <w:pPr>
        <w:pStyle w:val="ListParagraph"/>
        <w:numPr>
          <w:ilvl w:val="0"/>
          <w:numId w:val="0"/>
        </w:numPr>
        <w:spacing w:before="0" w:after="0"/>
        <w:ind w:left="709"/>
        <w:rPr>
          <w:rFonts w:cs="Arial"/>
          <w:sz w:val="24"/>
          <w:szCs w:val="24"/>
        </w:rPr>
      </w:pPr>
      <w:r w:rsidRPr="008C6B90">
        <w:rPr>
          <w:rFonts w:cs="Arial"/>
          <w:sz w:val="24"/>
          <w:szCs w:val="24"/>
        </w:rPr>
        <w:t>Developing, communicating and embedding codes of conduct, defining the standards of behaviour for members and staff.</w:t>
      </w:r>
    </w:p>
    <w:p w14:paraId="23FF5E33" w14:textId="77777777" w:rsidR="00BD4157" w:rsidRPr="008C6B90" w:rsidRDefault="00BD4157" w:rsidP="008C6B90">
      <w:pPr>
        <w:pStyle w:val="ListParagraph"/>
        <w:numPr>
          <w:ilvl w:val="0"/>
          <w:numId w:val="0"/>
        </w:numPr>
        <w:spacing w:before="0" w:after="0"/>
        <w:ind w:left="709"/>
        <w:rPr>
          <w:rFonts w:cs="Arial"/>
          <w:sz w:val="24"/>
          <w:szCs w:val="24"/>
        </w:rPr>
      </w:pPr>
    </w:p>
    <w:p w14:paraId="16CD892C" w14:textId="0FBB1457" w:rsidR="00BD4157" w:rsidRPr="008C6B90" w:rsidRDefault="004B454F" w:rsidP="008C6B90">
      <w:pPr>
        <w:ind w:left="709" w:hanging="709"/>
        <w:jc w:val="both"/>
        <w:rPr>
          <w:rFonts w:cs="Arial"/>
        </w:rPr>
      </w:pPr>
      <w:r w:rsidRPr="008C6B90">
        <w:rPr>
          <w:rFonts w:cs="Arial"/>
        </w:rPr>
        <w:t>5</w:t>
      </w:r>
      <w:r w:rsidR="00BD4157" w:rsidRPr="008C6B90">
        <w:rPr>
          <w:rFonts w:cs="Arial"/>
        </w:rPr>
        <w:t>.13</w:t>
      </w:r>
      <w:r w:rsidR="00BD4157" w:rsidRPr="008C6B90">
        <w:rPr>
          <w:rFonts w:cs="Arial"/>
        </w:rPr>
        <w:tab/>
        <w:t xml:space="preserve">The code of conduct for members and the terms of reference of some of the Council's committees were revised during 2012/13 to reflect changes to the governance arrangements arising from the Localism Act 2011. The former Standards Committee was disestablished and complaints under the Code are now initially considered under delegated powers and, where necessary, referred to a Conduct Committee. </w:t>
      </w:r>
      <w:r w:rsidR="00EF2B64">
        <w:t xml:space="preserve">The </w:t>
      </w:r>
      <w:r w:rsidR="009A45AB">
        <w:t>C</w:t>
      </w:r>
      <w:r w:rsidR="00EF2B64">
        <w:t xml:space="preserve">ouncil has </w:t>
      </w:r>
      <w:r w:rsidR="009A45AB">
        <w:t>a</w:t>
      </w:r>
      <w:r w:rsidR="00EF2B64">
        <w:t xml:space="preserve"> Code of </w:t>
      </w:r>
      <w:r w:rsidR="0091000A">
        <w:t>Conduct for</w:t>
      </w:r>
      <w:r w:rsidR="00EF2B64">
        <w:t xml:space="preserve"> employees and a system for recording officer gifts, hospitality and interests</w:t>
      </w:r>
      <w:r w:rsidR="009A45AB">
        <w:t>,</w:t>
      </w:r>
      <w:r w:rsidR="00EF2B64">
        <w:t xml:space="preserve"> which has recently been reviewed and updated. </w:t>
      </w:r>
      <w:r w:rsidR="00BD4157" w:rsidRPr="008C6B90">
        <w:rPr>
          <w:rFonts w:cs="Arial"/>
        </w:rPr>
        <w:t>Councillors and staff are reminded of the</w:t>
      </w:r>
      <w:r w:rsidR="00B45057">
        <w:rPr>
          <w:rFonts w:cs="Arial"/>
        </w:rPr>
        <w:t>ir</w:t>
      </w:r>
      <w:r w:rsidR="00BD4157" w:rsidRPr="008C6B90">
        <w:rPr>
          <w:rFonts w:cs="Arial"/>
        </w:rPr>
        <w:t xml:space="preserve"> requirements on a regular basis. The Council also has a protocol for Councillor/officer relations.</w:t>
      </w:r>
    </w:p>
    <w:p w14:paraId="4F9EB995" w14:textId="77777777" w:rsidR="00620958" w:rsidRPr="008C6B90" w:rsidRDefault="00620958" w:rsidP="008C6B90">
      <w:pPr>
        <w:ind w:left="709"/>
        <w:jc w:val="both"/>
        <w:outlineLvl w:val="0"/>
        <w:rPr>
          <w:rFonts w:cs="Arial"/>
          <w:b/>
        </w:rPr>
      </w:pPr>
    </w:p>
    <w:p w14:paraId="3F622286" w14:textId="5ADF6818" w:rsidR="00620958" w:rsidRPr="008C6B90" w:rsidRDefault="00620958" w:rsidP="008C6B90">
      <w:pPr>
        <w:ind w:left="709"/>
        <w:jc w:val="both"/>
        <w:outlineLvl w:val="0"/>
        <w:rPr>
          <w:rFonts w:cs="Arial"/>
          <w:b/>
        </w:rPr>
      </w:pPr>
      <w:r w:rsidRPr="008C6B90">
        <w:rPr>
          <w:rFonts w:cs="Arial"/>
          <w:b/>
        </w:rPr>
        <w:t xml:space="preserve">Reviewing the effectiveness of the </w:t>
      </w:r>
      <w:r w:rsidR="00442405" w:rsidRPr="008C6B90">
        <w:rPr>
          <w:rFonts w:cs="Arial"/>
          <w:b/>
        </w:rPr>
        <w:t xml:space="preserve">Council's </w:t>
      </w:r>
      <w:r w:rsidRPr="008C6B90">
        <w:rPr>
          <w:rFonts w:cs="Arial"/>
          <w:b/>
        </w:rPr>
        <w:t>decision making framework including delegation arrangements, decision making in partnerships and robustness of data quality.</w:t>
      </w:r>
    </w:p>
    <w:p w14:paraId="290C334B" w14:textId="77777777" w:rsidR="007861F8" w:rsidRPr="008C6B90" w:rsidRDefault="007861F8" w:rsidP="008C6B90">
      <w:pPr>
        <w:ind w:left="709"/>
        <w:jc w:val="both"/>
        <w:outlineLvl w:val="0"/>
        <w:rPr>
          <w:rFonts w:cs="Arial"/>
          <w:b/>
        </w:rPr>
      </w:pPr>
    </w:p>
    <w:p w14:paraId="7F953E50" w14:textId="41D40C15" w:rsidR="00DA2F0D" w:rsidRPr="008C6B90" w:rsidRDefault="004B454F" w:rsidP="008C6B90">
      <w:pPr>
        <w:ind w:left="709" w:hanging="709"/>
        <w:jc w:val="both"/>
        <w:rPr>
          <w:rFonts w:cs="Arial"/>
        </w:rPr>
      </w:pPr>
      <w:r w:rsidRPr="008C6B90">
        <w:rPr>
          <w:rFonts w:cs="Arial"/>
        </w:rPr>
        <w:t>5</w:t>
      </w:r>
      <w:r w:rsidR="00343D82" w:rsidRPr="008C6B90">
        <w:rPr>
          <w:rFonts w:cs="Arial"/>
        </w:rPr>
        <w:t>.14</w:t>
      </w:r>
      <w:r w:rsidR="001D442C" w:rsidRPr="008C6B90">
        <w:rPr>
          <w:rFonts w:cs="Arial"/>
        </w:rPr>
        <w:tab/>
      </w:r>
      <w:r w:rsidR="00DA2F0D" w:rsidRPr="008C6B90">
        <w:rPr>
          <w:rFonts w:cs="Arial"/>
        </w:rPr>
        <w:t>The Council agreed to revise its Scheme of Delegation in May 2012</w:t>
      </w:r>
      <w:r w:rsidR="00B534D7">
        <w:rPr>
          <w:rFonts w:cs="Arial"/>
        </w:rPr>
        <w:t xml:space="preserve"> </w:t>
      </w:r>
      <w:r w:rsidR="00DA2F0D" w:rsidRPr="008C6B90">
        <w:rPr>
          <w:rFonts w:cs="Arial"/>
        </w:rPr>
        <w:t>bringing in those changes with the new structure from April 2015. The intention behind the changes is to remove bureaucracy and to ensure that decisions are made at the appropriate level in the organisation.</w:t>
      </w:r>
    </w:p>
    <w:p w14:paraId="1B847EC6" w14:textId="77777777" w:rsidR="00DA2F0D" w:rsidRPr="008C6B90" w:rsidRDefault="00DA2F0D" w:rsidP="008C6B90">
      <w:pPr>
        <w:jc w:val="both"/>
        <w:rPr>
          <w:rFonts w:cs="Arial"/>
          <w:lang w:eastAsia="en-US"/>
        </w:rPr>
      </w:pPr>
    </w:p>
    <w:p w14:paraId="52BD1DDE" w14:textId="2AB961CF" w:rsidR="00715939" w:rsidRPr="008C6B90" w:rsidRDefault="008D59AD" w:rsidP="008D59AD">
      <w:pPr>
        <w:ind w:left="709" w:hanging="709"/>
        <w:jc w:val="both"/>
        <w:rPr>
          <w:rFonts w:cs="Arial"/>
        </w:rPr>
      </w:pPr>
      <w:r>
        <w:rPr>
          <w:rFonts w:cs="Arial"/>
        </w:rPr>
        <w:t>5.15</w:t>
      </w:r>
      <w:r>
        <w:rPr>
          <w:rFonts w:cs="Arial"/>
        </w:rPr>
        <w:tab/>
      </w:r>
      <w:r w:rsidR="00715939" w:rsidRPr="008C6B90">
        <w:rPr>
          <w:rFonts w:cs="Arial"/>
        </w:rPr>
        <w:t xml:space="preserve">The </w:t>
      </w:r>
      <w:r w:rsidR="009A45AB">
        <w:rPr>
          <w:rFonts w:cs="Arial"/>
        </w:rPr>
        <w:t>c</w:t>
      </w:r>
      <w:r w:rsidR="00715939" w:rsidRPr="008C6B90">
        <w:rPr>
          <w:rFonts w:cs="Arial"/>
        </w:rPr>
        <w:t>ouncil undertook a major review of partnerships in 2013/14, resulting in significantly streamlined arrangements and improved coherence and integration across some of the key strategic partnerships.  For example, local structures around the Children's Trust and the Safeguarding Children Board have been brought together, replacing 12 District Children's Trust Boards and 3 Locality Safeguarding Groups with 5 new Children's Partnership Boards established. A number of other partnership bodies were also disestablished or substantially revised and this has reduced the number of strategic multi agency meetings by approximately 300 a year.</w:t>
      </w:r>
    </w:p>
    <w:p w14:paraId="3C2FAF81" w14:textId="77777777" w:rsidR="00715939" w:rsidRPr="008C6B90" w:rsidRDefault="00715939" w:rsidP="008C6B90">
      <w:pPr>
        <w:ind w:left="709"/>
        <w:jc w:val="both"/>
        <w:rPr>
          <w:rFonts w:cs="Arial"/>
        </w:rPr>
      </w:pPr>
    </w:p>
    <w:p w14:paraId="0C6CCA3F" w14:textId="04EE3F76" w:rsidR="00715939" w:rsidRPr="008C6B90" w:rsidRDefault="008D59AD" w:rsidP="008D59AD">
      <w:pPr>
        <w:ind w:left="709" w:hanging="709"/>
        <w:jc w:val="both"/>
        <w:rPr>
          <w:rFonts w:cs="Arial"/>
        </w:rPr>
      </w:pPr>
      <w:r>
        <w:rPr>
          <w:rFonts w:cs="Arial"/>
        </w:rPr>
        <w:t>5.16</w:t>
      </w:r>
      <w:r>
        <w:rPr>
          <w:rFonts w:cs="Arial"/>
        </w:rPr>
        <w:tab/>
      </w:r>
      <w:r w:rsidR="00715939" w:rsidRPr="008C6B90">
        <w:rPr>
          <w:rFonts w:cs="Arial"/>
        </w:rPr>
        <w:t>A key feature of the partnership review is an ongoing commitment to continual evaluation of partnership structures to ensure a model that is fit for purpose, sustainable and allows multi agency decision making that improves outcomes for people.</w:t>
      </w:r>
    </w:p>
    <w:p w14:paraId="44979952" w14:textId="77777777" w:rsidR="00715939" w:rsidRPr="008C6B90" w:rsidRDefault="00715939" w:rsidP="008C6B90">
      <w:pPr>
        <w:ind w:left="709"/>
        <w:jc w:val="both"/>
        <w:rPr>
          <w:rFonts w:cs="Arial"/>
        </w:rPr>
      </w:pPr>
    </w:p>
    <w:p w14:paraId="50074725" w14:textId="069E4049" w:rsidR="00C6316A" w:rsidRPr="008C6B90" w:rsidRDefault="008D59AD" w:rsidP="0037305D">
      <w:pPr>
        <w:ind w:left="709" w:hanging="709"/>
        <w:jc w:val="both"/>
        <w:rPr>
          <w:rFonts w:cs="Arial"/>
          <w:color w:val="1F497D"/>
          <w:lang w:eastAsia="en-US"/>
        </w:rPr>
      </w:pPr>
      <w:r>
        <w:rPr>
          <w:rFonts w:cs="Arial"/>
        </w:rPr>
        <w:t>5.17</w:t>
      </w:r>
      <w:r>
        <w:rPr>
          <w:rFonts w:cs="Arial"/>
        </w:rPr>
        <w:tab/>
      </w:r>
      <w:r w:rsidR="00C6316A" w:rsidRPr="008C6B90">
        <w:rPr>
          <w:rFonts w:cs="Arial"/>
        </w:rPr>
        <w:t xml:space="preserve">The recent Peer Challenge commented that there is positive recognition from a number of partner agencies of the efforts the council's leadership is making in strengthening external relationships.  There are a number </w:t>
      </w:r>
      <w:r w:rsidR="00C6316A" w:rsidRPr="008C6B90">
        <w:rPr>
          <w:rFonts w:cs="Arial"/>
        </w:rPr>
        <w:lastRenderedPageBreak/>
        <w:t>of examples where the council is working with partner agencies to make a real impact for local communities.  This includes; delivering specific projects/services with the other local authorities in Lancashire and other public, private and voluntary sector partners</w:t>
      </w:r>
      <w:r w:rsidR="00B45057">
        <w:rPr>
          <w:rFonts w:cs="Arial"/>
        </w:rPr>
        <w:t>.</w:t>
      </w:r>
    </w:p>
    <w:p w14:paraId="65B02174" w14:textId="77777777" w:rsidR="002C2195" w:rsidRPr="008C6B90" w:rsidRDefault="002C2195" w:rsidP="0037305D">
      <w:pPr>
        <w:ind w:left="709"/>
        <w:jc w:val="both"/>
        <w:outlineLvl w:val="0"/>
        <w:rPr>
          <w:rFonts w:cs="Arial"/>
          <w:b/>
        </w:rPr>
      </w:pPr>
    </w:p>
    <w:p w14:paraId="547F48BF" w14:textId="421D7602" w:rsidR="00CE4940" w:rsidRDefault="00CE4940" w:rsidP="0037305D">
      <w:pPr>
        <w:ind w:left="709" w:right="84"/>
        <w:jc w:val="both"/>
        <w:rPr>
          <w:rFonts w:cs="Arial"/>
          <w:lang w:val="en"/>
        </w:rPr>
      </w:pPr>
      <w:r>
        <w:rPr>
          <w:rFonts w:cs="Arial"/>
          <w:lang w:val="en"/>
        </w:rPr>
        <w:t>The Council understands that good quality data is important to ensure accurate reporting of performance to the public and is the basis for effective decision making. Maintaining data that is fit for purpose is an integral part of operational, performance management, and governance arrangements. The Council follow</w:t>
      </w:r>
      <w:r w:rsidR="009A45AB">
        <w:rPr>
          <w:rFonts w:cs="Arial"/>
          <w:lang w:val="en"/>
        </w:rPr>
        <w:t>s</w:t>
      </w:r>
      <w:r>
        <w:rPr>
          <w:rFonts w:cs="Arial"/>
          <w:lang w:val="en"/>
        </w:rPr>
        <w:t xml:space="preserve"> good practice guidance issued by the Information Commissioners Office</w:t>
      </w:r>
      <w:r w:rsidR="00B45057">
        <w:rPr>
          <w:rFonts w:cs="Arial"/>
          <w:lang w:val="en"/>
        </w:rPr>
        <w:t xml:space="preserve"> </w:t>
      </w:r>
      <w:r>
        <w:rPr>
          <w:rFonts w:cs="Arial"/>
          <w:lang w:val="en"/>
        </w:rPr>
        <w:t xml:space="preserve">and general data quality standards, ensuring that information is accurate, valid, reliable, timely, relevant, complete and secure. Data quality advice is included in the Councils Information Governance mandatory training course for all staff and Heads of Service Information Governance awareness sessions. </w:t>
      </w:r>
    </w:p>
    <w:p w14:paraId="53A6A71D" w14:textId="77777777" w:rsidR="0037305D" w:rsidRDefault="0037305D" w:rsidP="0037305D">
      <w:pPr>
        <w:ind w:left="709" w:right="84"/>
        <w:jc w:val="both"/>
        <w:rPr>
          <w:rFonts w:cs="Arial"/>
          <w:lang w:val="en"/>
        </w:rPr>
      </w:pPr>
    </w:p>
    <w:p w14:paraId="5EBCC40A" w14:textId="3CE0E3F0" w:rsidR="00D72A4C" w:rsidRPr="008C6B90" w:rsidRDefault="00D72A4C" w:rsidP="008C6B90">
      <w:pPr>
        <w:ind w:left="709"/>
        <w:jc w:val="both"/>
        <w:outlineLvl w:val="0"/>
        <w:rPr>
          <w:rFonts w:cs="Arial"/>
          <w:b/>
        </w:rPr>
      </w:pPr>
      <w:r w:rsidRPr="008C6B90">
        <w:rPr>
          <w:rFonts w:cs="Arial"/>
          <w:b/>
        </w:rPr>
        <w:t>Reviewing the effectiveness of the framework for identifying and managing risks and demonstrating clear accountability.</w:t>
      </w:r>
    </w:p>
    <w:p w14:paraId="0BD9C81B" w14:textId="77777777" w:rsidR="00D72A4C" w:rsidRPr="008C6B90" w:rsidRDefault="00D72A4C" w:rsidP="008C6B90">
      <w:pPr>
        <w:ind w:left="709"/>
        <w:jc w:val="both"/>
        <w:outlineLvl w:val="0"/>
        <w:rPr>
          <w:rFonts w:cs="Arial"/>
          <w:b/>
        </w:rPr>
      </w:pPr>
    </w:p>
    <w:p w14:paraId="310BDF93" w14:textId="19AAAE80" w:rsidR="00B534D7" w:rsidRPr="008C6B90" w:rsidRDefault="004B454F" w:rsidP="00B534D7">
      <w:pPr>
        <w:ind w:left="709" w:hanging="709"/>
        <w:jc w:val="both"/>
        <w:rPr>
          <w:rFonts w:cs="Arial"/>
        </w:rPr>
      </w:pPr>
      <w:r w:rsidRPr="008C6B90">
        <w:rPr>
          <w:rFonts w:cs="Arial"/>
        </w:rPr>
        <w:t>5</w:t>
      </w:r>
      <w:r w:rsidR="008D59AD">
        <w:rPr>
          <w:rFonts w:cs="Arial"/>
        </w:rPr>
        <w:t>.18</w:t>
      </w:r>
      <w:r w:rsidR="001D442C" w:rsidRPr="008C6B90">
        <w:rPr>
          <w:rFonts w:cs="Arial"/>
        </w:rPr>
        <w:tab/>
      </w:r>
      <w:r w:rsidR="00B06437" w:rsidRPr="008C6B90">
        <w:rPr>
          <w:rFonts w:cs="Arial"/>
        </w:rPr>
        <w:t xml:space="preserve">The </w:t>
      </w:r>
      <w:r w:rsidR="00343D82" w:rsidRPr="008C6B90">
        <w:rPr>
          <w:rFonts w:cs="Arial"/>
        </w:rPr>
        <w:t>Council</w:t>
      </w:r>
      <w:r w:rsidR="00B06437" w:rsidRPr="008C6B90">
        <w:rPr>
          <w:rFonts w:cs="Arial"/>
        </w:rPr>
        <w:t xml:space="preserve"> seeks to manage its risks well</w:t>
      </w:r>
      <w:r w:rsidR="00B534D7">
        <w:rPr>
          <w:rFonts w:cs="Arial"/>
        </w:rPr>
        <w:t xml:space="preserve">.  </w:t>
      </w:r>
      <w:r w:rsidR="00B06437" w:rsidRPr="008C6B90">
        <w:rPr>
          <w:rFonts w:cs="Arial"/>
        </w:rPr>
        <w:t>Management Team</w:t>
      </w:r>
      <w:r w:rsidR="00B534D7">
        <w:rPr>
          <w:rFonts w:cs="Arial"/>
        </w:rPr>
        <w:t xml:space="preserve"> are currently reviewing the </w:t>
      </w:r>
      <w:r w:rsidR="00B534D7" w:rsidRPr="008C6B90">
        <w:rPr>
          <w:rFonts w:cs="Arial"/>
        </w:rPr>
        <w:t xml:space="preserve">Council's approach to risk management </w:t>
      </w:r>
      <w:r w:rsidR="00B534D7">
        <w:rPr>
          <w:rFonts w:cs="Arial"/>
        </w:rPr>
        <w:t xml:space="preserve">and </w:t>
      </w:r>
      <w:r w:rsidR="00B534D7" w:rsidRPr="008C6B90">
        <w:rPr>
          <w:rFonts w:cs="Arial"/>
        </w:rPr>
        <w:t xml:space="preserve">are committed to creating an effective risk register owned by them, with regular updates provided both to Management Team and also to Members, including the Audit and Governance Committee. </w:t>
      </w:r>
    </w:p>
    <w:p w14:paraId="2CB7BFDE" w14:textId="77777777" w:rsidR="00B06437" w:rsidRPr="008C6B90" w:rsidRDefault="00B06437" w:rsidP="008C6B90">
      <w:pPr>
        <w:pStyle w:val="ListParagraph"/>
        <w:numPr>
          <w:ilvl w:val="0"/>
          <w:numId w:val="0"/>
        </w:numPr>
        <w:spacing w:before="0" w:after="0"/>
        <w:ind w:left="709"/>
        <w:rPr>
          <w:rFonts w:cs="Arial"/>
          <w:b w:val="0"/>
          <w:sz w:val="24"/>
          <w:szCs w:val="24"/>
        </w:rPr>
      </w:pPr>
    </w:p>
    <w:p w14:paraId="3737750E" w14:textId="25D2B422" w:rsidR="007861F8" w:rsidRPr="008C6B90" w:rsidRDefault="007861F8" w:rsidP="008C6B90">
      <w:pPr>
        <w:ind w:left="709"/>
        <w:jc w:val="both"/>
        <w:outlineLvl w:val="0"/>
        <w:rPr>
          <w:rFonts w:cs="Arial"/>
          <w:b/>
        </w:rPr>
      </w:pPr>
      <w:r w:rsidRPr="008C6B90">
        <w:rPr>
          <w:rFonts w:cs="Arial"/>
          <w:b/>
        </w:rPr>
        <w:t xml:space="preserve">Ensuring effective counter-fraud and anti-corruption arrangements are developed and maintained. </w:t>
      </w:r>
    </w:p>
    <w:p w14:paraId="267F76FE" w14:textId="77777777" w:rsidR="007861F8" w:rsidRPr="008C6B90" w:rsidRDefault="007861F8" w:rsidP="008C6B90">
      <w:pPr>
        <w:ind w:left="709"/>
        <w:jc w:val="both"/>
        <w:outlineLvl w:val="0"/>
        <w:rPr>
          <w:rFonts w:cs="Arial"/>
          <w:b/>
        </w:rPr>
      </w:pPr>
    </w:p>
    <w:p w14:paraId="688DF941" w14:textId="217FF515" w:rsidR="00620958" w:rsidRPr="008C6B90" w:rsidRDefault="004B454F" w:rsidP="008C6B90">
      <w:pPr>
        <w:ind w:left="709" w:hanging="709"/>
        <w:jc w:val="both"/>
        <w:rPr>
          <w:rFonts w:cs="Arial"/>
        </w:rPr>
      </w:pPr>
      <w:r w:rsidRPr="008C6B90">
        <w:rPr>
          <w:rFonts w:cs="Arial"/>
        </w:rPr>
        <w:t>5</w:t>
      </w:r>
      <w:r w:rsidR="001D442C" w:rsidRPr="008C6B90">
        <w:rPr>
          <w:rFonts w:cs="Arial"/>
        </w:rPr>
        <w:t>.1</w:t>
      </w:r>
      <w:r w:rsidR="008D59AD">
        <w:rPr>
          <w:rFonts w:cs="Arial"/>
        </w:rPr>
        <w:t>9</w:t>
      </w:r>
      <w:r w:rsidR="001D442C" w:rsidRPr="008C6B90">
        <w:rPr>
          <w:rFonts w:cs="Arial"/>
        </w:rPr>
        <w:tab/>
      </w:r>
      <w:r w:rsidR="007861F8" w:rsidRPr="008C6B90">
        <w:rPr>
          <w:rFonts w:cs="Arial"/>
        </w:rPr>
        <w:t xml:space="preserve">The Internal Audit Service undertakes data analysis in areas likely to be susceptible to fraud, supports the biennial National Fraud Initiative data matching exercise, and provides support to managers in investigating allegations of fraud, theft or impropriety. </w:t>
      </w:r>
    </w:p>
    <w:p w14:paraId="555ED501" w14:textId="77777777" w:rsidR="007861F8" w:rsidRPr="008C6B90" w:rsidRDefault="007861F8" w:rsidP="008C6B90">
      <w:pPr>
        <w:pStyle w:val="ListParagraph"/>
        <w:numPr>
          <w:ilvl w:val="0"/>
          <w:numId w:val="0"/>
        </w:numPr>
        <w:spacing w:before="0" w:after="0"/>
        <w:ind w:left="709"/>
        <w:rPr>
          <w:rFonts w:cs="Arial"/>
          <w:b w:val="0"/>
          <w:sz w:val="24"/>
          <w:szCs w:val="24"/>
        </w:rPr>
      </w:pPr>
    </w:p>
    <w:p w14:paraId="321E5DC2" w14:textId="09FC9B8E" w:rsidR="007861F8" w:rsidRPr="008C6B90" w:rsidRDefault="007861F8" w:rsidP="008C6B90">
      <w:pPr>
        <w:pStyle w:val="ListParagraph"/>
        <w:numPr>
          <w:ilvl w:val="0"/>
          <w:numId w:val="0"/>
        </w:numPr>
        <w:spacing w:before="0" w:after="0"/>
        <w:ind w:left="709"/>
        <w:rPr>
          <w:rFonts w:cs="Arial"/>
          <w:sz w:val="24"/>
          <w:szCs w:val="24"/>
        </w:rPr>
      </w:pPr>
      <w:r w:rsidRPr="008C6B90">
        <w:rPr>
          <w:rFonts w:cs="Arial"/>
          <w:sz w:val="24"/>
          <w:szCs w:val="24"/>
        </w:rPr>
        <w:t>Ensuring effective management of change and transformation.</w:t>
      </w:r>
    </w:p>
    <w:p w14:paraId="0BE5CD2B" w14:textId="77777777" w:rsidR="007861F8" w:rsidRPr="008C6B90" w:rsidRDefault="007861F8" w:rsidP="008C6B90">
      <w:pPr>
        <w:pStyle w:val="ListParagraph"/>
        <w:numPr>
          <w:ilvl w:val="0"/>
          <w:numId w:val="0"/>
        </w:numPr>
        <w:spacing w:before="0" w:after="0"/>
        <w:ind w:left="709"/>
        <w:rPr>
          <w:rFonts w:cs="Arial"/>
          <w:sz w:val="24"/>
          <w:szCs w:val="24"/>
        </w:rPr>
      </w:pPr>
    </w:p>
    <w:p w14:paraId="4B73CAB2" w14:textId="1F821383" w:rsidR="00F549BF" w:rsidRPr="008C6B90" w:rsidRDefault="004B454F" w:rsidP="008C6B90">
      <w:pPr>
        <w:ind w:left="709" w:hanging="709"/>
        <w:jc w:val="both"/>
        <w:rPr>
          <w:rFonts w:cs="Arial"/>
        </w:rPr>
      </w:pPr>
      <w:r w:rsidRPr="008C6B90">
        <w:rPr>
          <w:rFonts w:cs="Arial"/>
        </w:rPr>
        <w:t>5</w:t>
      </w:r>
      <w:r w:rsidR="008D59AD">
        <w:rPr>
          <w:rFonts w:cs="Arial"/>
        </w:rPr>
        <w:t>.20</w:t>
      </w:r>
      <w:r w:rsidR="001D442C" w:rsidRPr="008C6B90">
        <w:rPr>
          <w:rFonts w:cs="Arial"/>
        </w:rPr>
        <w:tab/>
      </w:r>
      <w:r w:rsidR="00F549BF" w:rsidRPr="008C6B90">
        <w:rPr>
          <w:rFonts w:cs="Arial"/>
        </w:rPr>
        <w:t xml:space="preserve">High level milestones for the County Council's Transformation Programme were set out by Management Team in November 2013. A project team was established to manage delivery of Phase 1, with Management Team acting as Programme Board, providing leadership and oversight of significant issues and risks. Delivery has focussed around five key interrelated themes: Culture, behaviours and leadership; Developing the service offer; Restructure; Systems and processes; Skills development. </w:t>
      </w:r>
    </w:p>
    <w:p w14:paraId="3433EA61" w14:textId="77777777" w:rsidR="00F549BF" w:rsidRPr="008C6B90" w:rsidRDefault="00F549BF" w:rsidP="008C6B90">
      <w:pPr>
        <w:ind w:left="709" w:hanging="709"/>
        <w:jc w:val="both"/>
        <w:rPr>
          <w:rFonts w:cs="Arial"/>
        </w:rPr>
      </w:pPr>
    </w:p>
    <w:p w14:paraId="46B34B4D" w14:textId="5F8EDFCC" w:rsidR="00F549BF" w:rsidRPr="008C6B90" w:rsidRDefault="008D59AD" w:rsidP="008D59AD">
      <w:pPr>
        <w:ind w:left="709" w:hanging="709"/>
        <w:jc w:val="both"/>
        <w:rPr>
          <w:rFonts w:cs="Arial"/>
        </w:rPr>
      </w:pPr>
      <w:r>
        <w:rPr>
          <w:rFonts w:cs="Arial"/>
        </w:rPr>
        <w:t>5.21</w:t>
      </w:r>
      <w:r>
        <w:rPr>
          <w:rFonts w:cs="Arial"/>
        </w:rPr>
        <w:tab/>
      </w:r>
      <w:r w:rsidR="00F549BF" w:rsidRPr="008C6B90">
        <w:rPr>
          <w:rFonts w:cs="Arial"/>
        </w:rPr>
        <w:t xml:space="preserve">Employee and Trade Union consultation has helped to shape future structure and the agreed principles for appointment to the structure. Decision making in respect of the new structure for posts at Grade 11 and above, and the County Council's future service offer, has been supported by Equality Analysis where appropriate. </w:t>
      </w:r>
    </w:p>
    <w:p w14:paraId="675CAE6C" w14:textId="77777777" w:rsidR="00F549BF" w:rsidRPr="008C6B90" w:rsidRDefault="00F549BF" w:rsidP="008C6B90">
      <w:pPr>
        <w:ind w:left="709"/>
        <w:jc w:val="both"/>
        <w:outlineLvl w:val="0"/>
        <w:rPr>
          <w:rFonts w:cs="Arial"/>
          <w:b/>
        </w:rPr>
      </w:pPr>
    </w:p>
    <w:p w14:paraId="08E70C75" w14:textId="1A70C786" w:rsidR="00677F23" w:rsidRPr="008C6B90" w:rsidRDefault="007861F8" w:rsidP="008C6B90">
      <w:pPr>
        <w:ind w:left="709"/>
        <w:jc w:val="both"/>
        <w:outlineLvl w:val="0"/>
        <w:rPr>
          <w:rFonts w:cs="Arial"/>
          <w:b/>
        </w:rPr>
      </w:pPr>
      <w:r w:rsidRPr="008C6B90">
        <w:rPr>
          <w:rFonts w:cs="Arial"/>
          <w:b/>
        </w:rPr>
        <w:lastRenderedPageBreak/>
        <w:t xml:space="preserve">Ensuring the </w:t>
      </w:r>
      <w:r w:rsidR="00343D82" w:rsidRPr="008C6B90">
        <w:rPr>
          <w:rFonts w:cs="Arial"/>
          <w:b/>
        </w:rPr>
        <w:t>Council</w:t>
      </w:r>
      <w:r w:rsidRPr="008C6B90">
        <w:rPr>
          <w:rFonts w:cs="Arial"/>
          <w:b/>
        </w:rPr>
        <w:t xml:space="preserve">'s financial management arrangements conform with the governance requirements of the CIPFA Statement on the role of the Chief Financial Officer in Local Government (2010)  </w:t>
      </w:r>
      <w:r w:rsidR="00677F23" w:rsidRPr="008C6B90">
        <w:rPr>
          <w:rFonts w:cs="Arial"/>
        </w:rPr>
        <w:t xml:space="preserve"> </w:t>
      </w:r>
    </w:p>
    <w:p w14:paraId="64389798" w14:textId="77777777" w:rsidR="00620958" w:rsidRPr="008C6B90" w:rsidRDefault="00620958" w:rsidP="008C6B90">
      <w:pPr>
        <w:ind w:left="709"/>
        <w:jc w:val="both"/>
        <w:outlineLvl w:val="0"/>
        <w:rPr>
          <w:rFonts w:cs="Arial"/>
          <w:b/>
        </w:rPr>
      </w:pPr>
    </w:p>
    <w:p w14:paraId="6A1C8293" w14:textId="737F68B1" w:rsidR="00620958" w:rsidRPr="008C6B90" w:rsidRDefault="004B454F" w:rsidP="008C6B90">
      <w:pPr>
        <w:ind w:left="709" w:hanging="709"/>
        <w:jc w:val="both"/>
        <w:rPr>
          <w:rFonts w:cs="Arial"/>
        </w:rPr>
      </w:pPr>
      <w:r w:rsidRPr="008C6B90">
        <w:rPr>
          <w:rFonts w:cs="Arial"/>
        </w:rPr>
        <w:t>5</w:t>
      </w:r>
      <w:r w:rsidR="008D59AD">
        <w:rPr>
          <w:rFonts w:cs="Arial"/>
        </w:rPr>
        <w:t>.22</w:t>
      </w:r>
      <w:r w:rsidR="008D59AD">
        <w:rPr>
          <w:rFonts w:cs="Arial"/>
        </w:rPr>
        <w:tab/>
      </w:r>
      <w:r w:rsidR="00620958" w:rsidRPr="008C6B90">
        <w:rPr>
          <w:rFonts w:cs="Arial"/>
        </w:rPr>
        <w:t xml:space="preserve">The </w:t>
      </w:r>
      <w:r w:rsidR="00343D82" w:rsidRPr="008C6B90">
        <w:rPr>
          <w:rFonts w:cs="Arial"/>
        </w:rPr>
        <w:t>Council</w:t>
      </w:r>
      <w:r w:rsidR="00620958" w:rsidRPr="008C6B90">
        <w:rPr>
          <w:rFonts w:cs="Arial"/>
        </w:rPr>
        <w:t>'s financial management arrangements conform with the governance requirements of CIPFA's 'Statement on the Role of the Chief Financial Officer in Local Government' (2010).</w:t>
      </w:r>
      <w:r w:rsidR="00B06437" w:rsidRPr="008C6B90">
        <w:rPr>
          <w:rFonts w:cs="Arial"/>
        </w:rPr>
        <w:t xml:space="preserve">  The </w:t>
      </w:r>
      <w:r w:rsidR="00343D82" w:rsidRPr="008C6B90">
        <w:rPr>
          <w:rFonts w:cs="Arial"/>
        </w:rPr>
        <w:t>Council</w:t>
      </w:r>
      <w:r w:rsidR="00B06437" w:rsidRPr="008C6B90">
        <w:rPr>
          <w:rFonts w:cs="Arial"/>
        </w:rPr>
        <w:t xml:space="preserve"> has appointed a</w:t>
      </w:r>
      <w:r w:rsidR="002B5E5F" w:rsidRPr="008C6B90">
        <w:rPr>
          <w:rFonts w:cs="Arial"/>
        </w:rPr>
        <w:t>n interim</w:t>
      </w:r>
      <w:r w:rsidR="00B06437" w:rsidRPr="008C6B90">
        <w:rPr>
          <w:rFonts w:cs="Arial"/>
        </w:rPr>
        <w:t xml:space="preserve"> Section 151 Officer who operates in accordance with the relevant statutory and professional guidance. </w:t>
      </w:r>
    </w:p>
    <w:p w14:paraId="62CA31DE" w14:textId="77777777" w:rsidR="00620958" w:rsidRPr="008C6B90" w:rsidRDefault="00620958" w:rsidP="008C6B90">
      <w:pPr>
        <w:ind w:left="709" w:hanging="709"/>
        <w:jc w:val="both"/>
        <w:rPr>
          <w:rFonts w:cs="Arial"/>
        </w:rPr>
      </w:pPr>
    </w:p>
    <w:p w14:paraId="01E80425" w14:textId="63D813E0" w:rsidR="00620958" w:rsidRPr="008C6B90" w:rsidRDefault="004B454F" w:rsidP="008C6B90">
      <w:pPr>
        <w:ind w:left="709" w:hanging="709"/>
        <w:jc w:val="both"/>
        <w:rPr>
          <w:rFonts w:cs="Arial"/>
        </w:rPr>
      </w:pPr>
      <w:r w:rsidRPr="008C6B90">
        <w:rPr>
          <w:rFonts w:cs="Arial"/>
        </w:rPr>
        <w:t>5</w:t>
      </w:r>
      <w:r w:rsidR="008D59AD">
        <w:rPr>
          <w:rFonts w:cs="Arial"/>
        </w:rPr>
        <w:t>.23</w:t>
      </w:r>
      <w:r w:rsidR="001D442C" w:rsidRPr="008C6B90">
        <w:rPr>
          <w:rFonts w:cs="Arial"/>
        </w:rPr>
        <w:tab/>
      </w:r>
      <w:r w:rsidR="00620958" w:rsidRPr="008C6B90">
        <w:rPr>
          <w:rFonts w:cs="Arial"/>
        </w:rPr>
        <w:t xml:space="preserve">The County </w:t>
      </w:r>
      <w:r w:rsidR="00343D82" w:rsidRPr="008C6B90">
        <w:rPr>
          <w:rFonts w:cs="Arial"/>
        </w:rPr>
        <w:t>Council</w:t>
      </w:r>
      <w:r w:rsidR="00620958" w:rsidRPr="008C6B90">
        <w:rPr>
          <w:rFonts w:cs="Arial"/>
        </w:rPr>
        <w:t xml:space="preserve">'s financial arrangements exist within the wider context of UK public sector finance and the local government finance system. The programme of austerity measures instituted by Central Government since 2010 has resulted in a requirement for the County </w:t>
      </w:r>
      <w:r w:rsidR="00343D82" w:rsidRPr="008C6B90">
        <w:rPr>
          <w:rFonts w:cs="Arial"/>
        </w:rPr>
        <w:t>Council</w:t>
      </w:r>
      <w:r w:rsidR="00620958" w:rsidRPr="008C6B90">
        <w:rPr>
          <w:rFonts w:cs="Arial"/>
        </w:rPr>
        <w:t xml:space="preserve"> to significantly reduce the level of its annual revenue expenditure. The </w:t>
      </w:r>
      <w:r w:rsidR="00343D82" w:rsidRPr="008C6B90">
        <w:rPr>
          <w:rFonts w:cs="Arial"/>
        </w:rPr>
        <w:t>Council</w:t>
      </w:r>
      <w:r w:rsidR="00620958" w:rsidRPr="008C6B90">
        <w:rPr>
          <w:rFonts w:cs="Arial"/>
        </w:rPr>
        <w:t xml:space="preserve">'s financial planning and management arrangements have maintained robust control of expenditure and enabled resources to be set aside to support the process of adjustment to a lower level of recurrent expenditure. </w:t>
      </w:r>
    </w:p>
    <w:p w14:paraId="5D0DFAA9" w14:textId="77777777" w:rsidR="00620958" w:rsidRPr="008C6B90" w:rsidRDefault="00620958" w:rsidP="008C6B90">
      <w:pPr>
        <w:ind w:left="709"/>
        <w:jc w:val="both"/>
        <w:outlineLvl w:val="0"/>
        <w:rPr>
          <w:rFonts w:cs="Arial"/>
          <w:b/>
        </w:rPr>
      </w:pPr>
    </w:p>
    <w:p w14:paraId="7C560B98" w14:textId="12C19D98" w:rsidR="00620958" w:rsidRPr="008C6B90" w:rsidRDefault="007861F8" w:rsidP="008C6B90">
      <w:pPr>
        <w:ind w:left="709"/>
        <w:jc w:val="both"/>
        <w:outlineLvl w:val="0"/>
        <w:rPr>
          <w:rFonts w:cs="Arial"/>
          <w:b/>
        </w:rPr>
      </w:pPr>
      <w:r w:rsidRPr="008C6B90">
        <w:rPr>
          <w:rFonts w:cs="Arial"/>
          <w:b/>
        </w:rPr>
        <w:t xml:space="preserve">Ensuring the </w:t>
      </w:r>
      <w:r w:rsidR="00343D82" w:rsidRPr="008C6B90">
        <w:rPr>
          <w:rFonts w:cs="Arial"/>
          <w:b/>
        </w:rPr>
        <w:t>Council</w:t>
      </w:r>
      <w:r w:rsidRPr="008C6B90">
        <w:rPr>
          <w:rFonts w:cs="Arial"/>
          <w:b/>
        </w:rPr>
        <w:t>'s assurance arrangements conform with the governance requirements of the CIPFA Sta</w:t>
      </w:r>
      <w:r w:rsidR="00F573F2" w:rsidRPr="008C6B90">
        <w:rPr>
          <w:rFonts w:cs="Arial"/>
          <w:b/>
        </w:rPr>
        <w:t>t</w:t>
      </w:r>
      <w:r w:rsidRPr="008C6B90">
        <w:rPr>
          <w:rFonts w:cs="Arial"/>
          <w:b/>
        </w:rPr>
        <w:t>em</w:t>
      </w:r>
      <w:r w:rsidR="00F573F2" w:rsidRPr="008C6B90">
        <w:rPr>
          <w:rFonts w:cs="Arial"/>
          <w:b/>
        </w:rPr>
        <w:t>e</w:t>
      </w:r>
      <w:r w:rsidRPr="008C6B90">
        <w:rPr>
          <w:rFonts w:cs="Arial"/>
          <w:b/>
        </w:rPr>
        <w:t xml:space="preserve">nt on the </w:t>
      </w:r>
      <w:r w:rsidR="00C03836" w:rsidRPr="008C6B90">
        <w:rPr>
          <w:rFonts w:cs="Arial"/>
          <w:b/>
        </w:rPr>
        <w:t>R</w:t>
      </w:r>
      <w:r w:rsidRPr="008C6B90">
        <w:rPr>
          <w:rFonts w:cs="Arial"/>
          <w:b/>
        </w:rPr>
        <w:t xml:space="preserve">ole of the Head of Internal Audit (2010) </w:t>
      </w:r>
    </w:p>
    <w:p w14:paraId="0C07BD22" w14:textId="77777777" w:rsidR="00620958" w:rsidRPr="008C6B90" w:rsidRDefault="00620958" w:rsidP="008C6B90">
      <w:pPr>
        <w:ind w:left="709"/>
        <w:jc w:val="both"/>
        <w:outlineLvl w:val="0"/>
        <w:rPr>
          <w:rFonts w:cs="Arial"/>
          <w:b/>
        </w:rPr>
      </w:pPr>
    </w:p>
    <w:p w14:paraId="74AFE092" w14:textId="1DA7044B" w:rsidR="00710ED8" w:rsidRPr="008C6B90" w:rsidRDefault="004B454F" w:rsidP="008C6B90">
      <w:pPr>
        <w:ind w:left="709" w:hanging="709"/>
        <w:jc w:val="both"/>
        <w:rPr>
          <w:rFonts w:cs="Arial"/>
        </w:rPr>
      </w:pPr>
      <w:r w:rsidRPr="008C6B90">
        <w:rPr>
          <w:rFonts w:cs="Arial"/>
        </w:rPr>
        <w:t>5</w:t>
      </w:r>
      <w:r w:rsidR="008D59AD">
        <w:rPr>
          <w:rFonts w:cs="Arial"/>
        </w:rPr>
        <w:t>.24</w:t>
      </w:r>
      <w:r w:rsidR="00206EB4" w:rsidRPr="008C6B90">
        <w:rPr>
          <w:rFonts w:cs="Arial"/>
        </w:rPr>
        <w:tab/>
      </w:r>
      <w:r w:rsidR="006F53C4" w:rsidRPr="008C6B90">
        <w:rPr>
          <w:rFonts w:cs="Arial"/>
        </w:rPr>
        <w:t xml:space="preserve">The </w:t>
      </w:r>
      <w:r w:rsidR="00343D82" w:rsidRPr="008C6B90">
        <w:rPr>
          <w:rFonts w:cs="Arial"/>
        </w:rPr>
        <w:t>Council</w:t>
      </w:r>
      <w:r w:rsidR="009A45AB">
        <w:rPr>
          <w:rFonts w:cs="Arial"/>
        </w:rPr>
        <w:t>'s</w:t>
      </w:r>
      <w:r w:rsidR="006F53C4" w:rsidRPr="008C6B90">
        <w:rPr>
          <w:rFonts w:cs="Arial"/>
        </w:rPr>
        <w:t xml:space="preserve"> Internal Audit Service </w:t>
      </w:r>
      <w:r w:rsidR="0059003E" w:rsidRPr="008C6B90">
        <w:rPr>
          <w:rFonts w:cs="Arial"/>
        </w:rPr>
        <w:t>operates in accordan</w:t>
      </w:r>
      <w:r w:rsidR="00296CA7" w:rsidRPr="008C6B90">
        <w:rPr>
          <w:rFonts w:cs="Arial"/>
        </w:rPr>
        <w:t>ce with professional standards and is a key element of the corporate governance framework.</w:t>
      </w:r>
    </w:p>
    <w:p w14:paraId="3A87BA4E" w14:textId="77777777" w:rsidR="00710ED8" w:rsidRPr="008C6B90" w:rsidRDefault="00710ED8" w:rsidP="008C6B90">
      <w:pPr>
        <w:jc w:val="both"/>
        <w:rPr>
          <w:rFonts w:cs="Arial"/>
        </w:rPr>
      </w:pPr>
    </w:p>
    <w:p w14:paraId="39333A98" w14:textId="41CF679D" w:rsidR="00F573F2" w:rsidRPr="008C6B90" w:rsidRDefault="00F573F2" w:rsidP="008C6B90">
      <w:pPr>
        <w:pStyle w:val="ListParagraph"/>
        <w:numPr>
          <w:ilvl w:val="0"/>
          <w:numId w:val="0"/>
        </w:numPr>
        <w:spacing w:before="0" w:after="0"/>
        <w:ind w:left="709"/>
        <w:rPr>
          <w:rFonts w:cs="Arial"/>
          <w:sz w:val="24"/>
          <w:szCs w:val="24"/>
        </w:rPr>
      </w:pPr>
      <w:r w:rsidRPr="008C6B90">
        <w:rPr>
          <w:rFonts w:cs="Arial"/>
          <w:sz w:val="24"/>
          <w:szCs w:val="24"/>
        </w:rPr>
        <w:t xml:space="preserve">Ensuring Effective arrangements are in place for the discharge of the </w:t>
      </w:r>
      <w:r w:rsidR="00C03836" w:rsidRPr="008C6B90">
        <w:rPr>
          <w:rFonts w:cs="Arial"/>
          <w:sz w:val="24"/>
          <w:szCs w:val="24"/>
        </w:rPr>
        <w:t>M</w:t>
      </w:r>
      <w:r w:rsidRPr="008C6B90">
        <w:rPr>
          <w:rFonts w:cs="Arial"/>
          <w:sz w:val="24"/>
          <w:szCs w:val="24"/>
        </w:rPr>
        <w:t xml:space="preserve">onitoring </w:t>
      </w:r>
      <w:r w:rsidR="00C03836" w:rsidRPr="008C6B90">
        <w:rPr>
          <w:rFonts w:cs="Arial"/>
          <w:sz w:val="24"/>
          <w:szCs w:val="24"/>
        </w:rPr>
        <w:t>O</w:t>
      </w:r>
      <w:r w:rsidRPr="008C6B90">
        <w:rPr>
          <w:rFonts w:cs="Arial"/>
          <w:sz w:val="24"/>
          <w:szCs w:val="24"/>
        </w:rPr>
        <w:t>fficer function.</w:t>
      </w:r>
    </w:p>
    <w:p w14:paraId="319F4464" w14:textId="77777777" w:rsidR="00F573F2" w:rsidRPr="008C6B90" w:rsidRDefault="00F573F2" w:rsidP="008C6B90">
      <w:pPr>
        <w:pStyle w:val="ListParagraph"/>
        <w:numPr>
          <w:ilvl w:val="0"/>
          <w:numId w:val="0"/>
        </w:numPr>
        <w:spacing w:before="0" w:after="0"/>
        <w:ind w:left="709"/>
        <w:rPr>
          <w:rFonts w:cs="Arial"/>
          <w:sz w:val="24"/>
          <w:szCs w:val="24"/>
        </w:rPr>
      </w:pPr>
    </w:p>
    <w:p w14:paraId="5D512400" w14:textId="50C6A4F3" w:rsidR="00F573F2" w:rsidRPr="008C6B90" w:rsidRDefault="004B454F" w:rsidP="008C6B90">
      <w:pPr>
        <w:ind w:left="709" w:hanging="709"/>
        <w:jc w:val="both"/>
        <w:rPr>
          <w:rFonts w:cs="Arial"/>
        </w:rPr>
      </w:pPr>
      <w:r w:rsidRPr="008C6B90">
        <w:rPr>
          <w:rFonts w:cs="Arial"/>
        </w:rPr>
        <w:t>5</w:t>
      </w:r>
      <w:r w:rsidR="00343D82" w:rsidRPr="008C6B90">
        <w:rPr>
          <w:rFonts w:cs="Arial"/>
        </w:rPr>
        <w:t>.2</w:t>
      </w:r>
      <w:r w:rsidR="008D59AD">
        <w:rPr>
          <w:rFonts w:cs="Arial"/>
        </w:rPr>
        <w:t>5</w:t>
      </w:r>
      <w:r w:rsidR="00206EB4" w:rsidRPr="008C6B90">
        <w:rPr>
          <w:rFonts w:cs="Arial"/>
        </w:rPr>
        <w:tab/>
      </w:r>
      <w:r w:rsidR="00F573F2" w:rsidRPr="008C6B90">
        <w:rPr>
          <w:rFonts w:cs="Arial"/>
        </w:rPr>
        <w:t xml:space="preserve">The </w:t>
      </w:r>
      <w:r w:rsidR="00343D82" w:rsidRPr="008C6B90">
        <w:rPr>
          <w:rFonts w:cs="Arial"/>
        </w:rPr>
        <w:t>Council</w:t>
      </w:r>
      <w:r w:rsidR="00F573F2" w:rsidRPr="008C6B90">
        <w:rPr>
          <w:rFonts w:cs="Arial"/>
        </w:rPr>
        <w:t xml:space="preserve"> has appointed a Monitoring Officer and </w:t>
      </w:r>
      <w:r w:rsidR="00677F23" w:rsidRPr="008C6B90">
        <w:rPr>
          <w:rFonts w:cs="Arial"/>
        </w:rPr>
        <w:t>D</w:t>
      </w:r>
      <w:r w:rsidR="00F573F2" w:rsidRPr="008C6B90">
        <w:rPr>
          <w:rFonts w:cs="Arial"/>
        </w:rPr>
        <w:t xml:space="preserve">eputy Monitoring Officer. </w:t>
      </w:r>
      <w:r w:rsidR="00784A1A" w:rsidRPr="008C6B90">
        <w:rPr>
          <w:rFonts w:cs="Arial"/>
        </w:rPr>
        <w:t xml:space="preserve"> Each role operates in accordance with the relevant statutory and professional guidance. </w:t>
      </w:r>
    </w:p>
    <w:p w14:paraId="297E9A25" w14:textId="77777777" w:rsidR="00F573F2" w:rsidRPr="008C6B90" w:rsidRDefault="00F573F2" w:rsidP="008C6B90">
      <w:pPr>
        <w:pStyle w:val="ListParagraph"/>
        <w:numPr>
          <w:ilvl w:val="0"/>
          <w:numId w:val="0"/>
        </w:numPr>
        <w:spacing w:before="0" w:after="0"/>
        <w:ind w:left="709"/>
        <w:rPr>
          <w:rFonts w:cs="Arial"/>
          <w:b w:val="0"/>
          <w:sz w:val="24"/>
          <w:szCs w:val="24"/>
        </w:rPr>
      </w:pPr>
    </w:p>
    <w:p w14:paraId="689ADE08" w14:textId="2A8C1A3C" w:rsidR="00F573F2" w:rsidRPr="008C6B90" w:rsidRDefault="00F573F2" w:rsidP="008C6B90">
      <w:pPr>
        <w:pStyle w:val="ListParagraph"/>
        <w:numPr>
          <w:ilvl w:val="0"/>
          <w:numId w:val="0"/>
        </w:numPr>
        <w:spacing w:before="0" w:after="0"/>
        <w:ind w:left="709"/>
        <w:rPr>
          <w:rFonts w:cs="Arial"/>
          <w:sz w:val="24"/>
          <w:szCs w:val="24"/>
        </w:rPr>
      </w:pPr>
      <w:r w:rsidRPr="008C6B90">
        <w:rPr>
          <w:rFonts w:cs="Arial"/>
          <w:sz w:val="24"/>
          <w:szCs w:val="24"/>
        </w:rPr>
        <w:t>Ensuring Effective arrangements are in place for the discharge of the Head of Paid Service function.</w:t>
      </w:r>
    </w:p>
    <w:p w14:paraId="6B25A9CF" w14:textId="77777777" w:rsidR="00F573F2" w:rsidRPr="008C6B90" w:rsidRDefault="00F573F2" w:rsidP="008C6B90">
      <w:pPr>
        <w:pStyle w:val="ListParagraph"/>
        <w:numPr>
          <w:ilvl w:val="0"/>
          <w:numId w:val="0"/>
        </w:numPr>
        <w:spacing w:before="0" w:after="0"/>
        <w:ind w:left="709"/>
        <w:rPr>
          <w:rFonts w:cs="Arial"/>
          <w:sz w:val="24"/>
          <w:szCs w:val="24"/>
        </w:rPr>
      </w:pPr>
    </w:p>
    <w:p w14:paraId="04D069F7" w14:textId="3D80ECE5" w:rsidR="00F573F2" w:rsidRPr="008C6B90" w:rsidRDefault="004B454F" w:rsidP="008C6B90">
      <w:pPr>
        <w:ind w:left="709" w:hanging="709"/>
        <w:jc w:val="both"/>
        <w:rPr>
          <w:rFonts w:cs="Arial"/>
        </w:rPr>
      </w:pPr>
      <w:r w:rsidRPr="008C6B90">
        <w:rPr>
          <w:rFonts w:cs="Arial"/>
        </w:rPr>
        <w:t>5</w:t>
      </w:r>
      <w:r w:rsidR="008D59AD">
        <w:rPr>
          <w:rFonts w:cs="Arial"/>
        </w:rPr>
        <w:t>.26</w:t>
      </w:r>
      <w:r w:rsidR="00206EB4" w:rsidRPr="008C6B90">
        <w:rPr>
          <w:rFonts w:cs="Arial"/>
        </w:rPr>
        <w:tab/>
      </w:r>
      <w:r w:rsidR="00F573F2" w:rsidRPr="008C6B90">
        <w:rPr>
          <w:rFonts w:cs="Arial"/>
        </w:rPr>
        <w:t xml:space="preserve">The </w:t>
      </w:r>
      <w:r w:rsidR="00343D82" w:rsidRPr="008C6B90">
        <w:rPr>
          <w:rFonts w:cs="Arial"/>
        </w:rPr>
        <w:t>Council</w:t>
      </w:r>
      <w:r w:rsidR="00F573F2" w:rsidRPr="008C6B90">
        <w:rPr>
          <w:rFonts w:cs="Arial"/>
        </w:rPr>
        <w:t xml:space="preserve"> has appointed the Chief </w:t>
      </w:r>
      <w:r w:rsidR="00677F23" w:rsidRPr="008C6B90">
        <w:rPr>
          <w:rFonts w:cs="Arial"/>
        </w:rPr>
        <w:t>E</w:t>
      </w:r>
      <w:r w:rsidR="00F573F2" w:rsidRPr="008C6B90">
        <w:rPr>
          <w:rFonts w:cs="Arial"/>
        </w:rPr>
        <w:t xml:space="preserve">xecutive as Head of the Paid </w:t>
      </w:r>
      <w:r w:rsidR="00677F23" w:rsidRPr="008C6B90">
        <w:rPr>
          <w:rFonts w:cs="Arial"/>
        </w:rPr>
        <w:t>S</w:t>
      </w:r>
      <w:r w:rsidR="00F573F2" w:rsidRPr="008C6B90">
        <w:rPr>
          <w:rFonts w:cs="Arial"/>
        </w:rPr>
        <w:t xml:space="preserve">ervice. </w:t>
      </w:r>
    </w:p>
    <w:p w14:paraId="1EF053ED" w14:textId="77777777" w:rsidR="00F573F2" w:rsidRPr="008C6B90" w:rsidRDefault="00F573F2" w:rsidP="008C6B90">
      <w:pPr>
        <w:pStyle w:val="ListParagraph"/>
        <w:numPr>
          <w:ilvl w:val="0"/>
          <w:numId w:val="0"/>
        </w:numPr>
        <w:spacing w:before="0" w:after="0"/>
        <w:ind w:left="709"/>
        <w:rPr>
          <w:rFonts w:cs="Arial"/>
          <w:sz w:val="24"/>
          <w:szCs w:val="24"/>
        </w:rPr>
      </w:pPr>
    </w:p>
    <w:p w14:paraId="6574E98E" w14:textId="398CF88B" w:rsidR="00890AC7" w:rsidRPr="008C6B90" w:rsidRDefault="00F573F2" w:rsidP="008C6B90">
      <w:pPr>
        <w:ind w:left="709" w:firstLine="11"/>
        <w:jc w:val="both"/>
        <w:rPr>
          <w:rFonts w:cs="Arial"/>
          <w:b/>
        </w:rPr>
      </w:pPr>
      <w:r w:rsidRPr="008C6B90">
        <w:rPr>
          <w:rFonts w:cs="Arial"/>
          <w:b/>
        </w:rPr>
        <w:t xml:space="preserve">Undertaking the core functions of an Audit Committee, as identified in CIPFAs Audit Committees: Practical Guidance for Local Authorities. </w:t>
      </w:r>
    </w:p>
    <w:p w14:paraId="5CDA6AF3" w14:textId="77777777" w:rsidR="00F573F2" w:rsidRPr="008C6B90" w:rsidRDefault="00F573F2" w:rsidP="008C6B90">
      <w:pPr>
        <w:ind w:left="709"/>
        <w:jc w:val="both"/>
        <w:outlineLvl w:val="0"/>
        <w:rPr>
          <w:rFonts w:cs="Arial"/>
          <w:b/>
        </w:rPr>
      </w:pPr>
    </w:p>
    <w:p w14:paraId="0ADB85BB" w14:textId="0807EF95" w:rsidR="00C03836" w:rsidRPr="008C6B90" w:rsidRDefault="004B454F" w:rsidP="008C6B90">
      <w:pPr>
        <w:ind w:left="709" w:hanging="709"/>
        <w:jc w:val="both"/>
        <w:rPr>
          <w:rFonts w:cs="Arial"/>
        </w:rPr>
      </w:pPr>
      <w:r w:rsidRPr="008C6B90">
        <w:rPr>
          <w:rFonts w:cs="Arial"/>
        </w:rPr>
        <w:t>5</w:t>
      </w:r>
      <w:r w:rsidR="00206EB4" w:rsidRPr="008C6B90">
        <w:rPr>
          <w:rFonts w:cs="Arial"/>
        </w:rPr>
        <w:t>.2</w:t>
      </w:r>
      <w:r w:rsidR="008D59AD">
        <w:rPr>
          <w:rFonts w:cs="Arial"/>
        </w:rPr>
        <w:t>7</w:t>
      </w:r>
      <w:r w:rsidR="00206EB4" w:rsidRPr="008C6B90">
        <w:rPr>
          <w:rFonts w:cs="Arial"/>
        </w:rPr>
        <w:tab/>
      </w:r>
      <w:r w:rsidR="00C03836" w:rsidRPr="008C6B90">
        <w:rPr>
          <w:rFonts w:cs="Arial"/>
        </w:rPr>
        <w:t xml:space="preserve">The </w:t>
      </w:r>
      <w:r w:rsidR="00343D82" w:rsidRPr="008C6B90">
        <w:rPr>
          <w:rFonts w:cs="Arial"/>
        </w:rPr>
        <w:t>Council</w:t>
      </w:r>
      <w:r w:rsidR="00C03836" w:rsidRPr="008C6B90">
        <w:rPr>
          <w:rFonts w:cs="Arial"/>
        </w:rPr>
        <w:t xml:space="preserve"> has an Audit and Governance Committee which operates in accordance with </w:t>
      </w:r>
      <w:r w:rsidR="001671B1" w:rsidRPr="008C6B90">
        <w:rPr>
          <w:rFonts w:cs="Arial"/>
        </w:rPr>
        <w:t xml:space="preserve">the </w:t>
      </w:r>
      <w:r w:rsidR="00C03836" w:rsidRPr="008C6B90">
        <w:rPr>
          <w:rFonts w:cs="Arial"/>
        </w:rPr>
        <w:t xml:space="preserve">CIPFA Statement and receives appropriate training. It provides independent oversight of the adequacy of the </w:t>
      </w:r>
      <w:r w:rsidR="00343D82" w:rsidRPr="008C6B90">
        <w:rPr>
          <w:rFonts w:cs="Arial"/>
        </w:rPr>
        <w:t>Council</w:t>
      </w:r>
      <w:r w:rsidR="00C03836" w:rsidRPr="008C6B90">
        <w:rPr>
          <w:rFonts w:cs="Arial"/>
        </w:rPr>
        <w:t>'s governance, risk management and internal control frameworks, and oversees the financial reporting process.</w:t>
      </w:r>
    </w:p>
    <w:p w14:paraId="0E322C02" w14:textId="77777777" w:rsidR="00F573F2" w:rsidRPr="008C6B90" w:rsidRDefault="00F573F2" w:rsidP="008C6B90">
      <w:pPr>
        <w:ind w:left="709"/>
        <w:jc w:val="both"/>
        <w:outlineLvl w:val="0"/>
        <w:rPr>
          <w:rFonts w:cs="Arial"/>
          <w:b/>
        </w:rPr>
      </w:pPr>
    </w:p>
    <w:p w14:paraId="5F0BF6EF" w14:textId="75F80F8C" w:rsidR="00F573F2" w:rsidRPr="008C6B90" w:rsidRDefault="00F573F2" w:rsidP="008C6B90">
      <w:pPr>
        <w:ind w:left="709"/>
        <w:jc w:val="both"/>
        <w:outlineLvl w:val="0"/>
        <w:rPr>
          <w:rFonts w:cs="Arial"/>
          <w:b/>
        </w:rPr>
      </w:pPr>
      <w:r w:rsidRPr="008C6B90">
        <w:rPr>
          <w:rFonts w:cs="Arial"/>
          <w:b/>
        </w:rPr>
        <w:t>Ensuring compliance with relevant laws and regulations, internal policies and procedures and that expenditure is lawful.</w:t>
      </w:r>
    </w:p>
    <w:p w14:paraId="4CF81CFB" w14:textId="77777777" w:rsidR="00F573F2" w:rsidRPr="008C6B90" w:rsidRDefault="00F573F2" w:rsidP="008C6B90">
      <w:pPr>
        <w:ind w:left="709"/>
        <w:jc w:val="both"/>
        <w:outlineLvl w:val="0"/>
        <w:rPr>
          <w:rFonts w:cs="Arial"/>
          <w:b/>
        </w:rPr>
      </w:pPr>
    </w:p>
    <w:p w14:paraId="690D0E35" w14:textId="2483FEC2" w:rsidR="00F573F2" w:rsidRPr="008C6B90" w:rsidRDefault="004B454F" w:rsidP="008C6B90">
      <w:pPr>
        <w:ind w:left="709" w:hanging="709"/>
        <w:jc w:val="both"/>
        <w:rPr>
          <w:rFonts w:cs="Arial"/>
        </w:rPr>
      </w:pPr>
      <w:r w:rsidRPr="008C6B90">
        <w:rPr>
          <w:rFonts w:cs="Arial"/>
        </w:rPr>
        <w:t>5</w:t>
      </w:r>
      <w:r w:rsidR="00206EB4" w:rsidRPr="008C6B90">
        <w:rPr>
          <w:rFonts w:cs="Arial"/>
        </w:rPr>
        <w:t>.2</w:t>
      </w:r>
      <w:r w:rsidR="008D59AD">
        <w:rPr>
          <w:rFonts w:cs="Arial"/>
        </w:rPr>
        <w:t>8</w:t>
      </w:r>
      <w:r w:rsidR="00206EB4" w:rsidRPr="008C6B90">
        <w:rPr>
          <w:rFonts w:cs="Arial"/>
        </w:rPr>
        <w:tab/>
        <w:t>I</w:t>
      </w:r>
      <w:r w:rsidR="00F573F2" w:rsidRPr="008C6B90">
        <w:rPr>
          <w:rFonts w:cs="Arial"/>
        </w:rPr>
        <w:t xml:space="preserve">n an organisation of the size and complexity of Lancashire County </w:t>
      </w:r>
      <w:r w:rsidR="00343D82" w:rsidRPr="008C6B90">
        <w:rPr>
          <w:rFonts w:cs="Arial"/>
        </w:rPr>
        <w:t>Council</w:t>
      </w:r>
      <w:r w:rsidR="00F573F2" w:rsidRPr="008C6B90">
        <w:rPr>
          <w:rFonts w:cs="Arial"/>
        </w:rPr>
        <w:t>, it will be never be possible to provide absolute assurance that compliance with all applicable laws and regulations is achieved. However, processes are in place within individual service areas that ensure that compliance with applicable laws, regulations, policies and procedures is achieved.</w:t>
      </w:r>
    </w:p>
    <w:p w14:paraId="34E6E9DC" w14:textId="77777777" w:rsidR="00F573F2" w:rsidRPr="008C6B90" w:rsidRDefault="00F573F2" w:rsidP="008C6B90">
      <w:pPr>
        <w:pStyle w:val="ListParagraph"/>
        <w:numPr>
          <w:ilvl w:val="0"/>
          <w:numId w:val="0"/>
        </w:numPr>
        <w:spacing w:before="0" w:after="0"/>
        <w:ind w:left="709"/>
        <w:rPr>
          <w:rFonts w:cs="Arial"/>
          <w:b w:val="0"/>
          <w:sz w:val="24"/>
          <w:szCs w:val="24"/>
        </w:rPr>
      </w:pPr>
    </w:p>
    <w:p w14:paraId="588DF4D6" w14:textId="2241682B" w:rsidR="00F573F2" w:rsidRPr="008C6B90" w:rsidRDefault="000F0BB2" w:rsidP="008C6B90">
      <w:pPr>
        <w:pStyle w:val="ListParagraph"/>
        <w:numPr>
          <w:ilvl w:val="0"/>
          <w:numId w:val="0"/>
        </w:numPr>
        <w:spacing w:before="0" w:after="0"/>
        <w:ind w:left="709"/>
        <w:rPr>
          <w:rFonts w:cs="Arial"/>
          <w:sz w:val="24"/>
          <w:szCs w:val="24"/>
        </w:rPr>
      </w:pPr>
      <w:r w:rsidRPr="008C6B90">
        <w:rPr>
          <w:rFonts w:cs="Arial"/>
          <w:sz w:val="24"/>
          <w:szCs w:val="24"/>
        </w:rPr>
        <w:t>Whistleblowing and for receiving and investigating complaints from the public.</w:t>
      </w:r>
    </w:p>
    <w:p w14:paraId="52154A27" w14:textId="77777777" w:rsidR="00677F23" w:rsidRPr="008C6B90" w:rsidRDefault="00677F23" w:rsidP="008C6B90">
      <w:pPr>
        <w:pStyle w:val="ListParagraph"/>
        <w:numPr>
          <w:ilvl w:val="0"/>
          <w:numId w:val="0"/>
        </w:numPr>
        <w:spacing w:before="0" w:after="0"/>
        <w:ind w:left="709"/>
        <w:rPr>
          <w:rFonts w:cs="Arial"/>
          <w:sz w:val="24"/>
          <w:szCs w:val="24"/>
        </w:rPr>
      </w:pPr>
    </w:p>
    <w:p w14:paraId="15CA9A61" w14:textId="5067B769" w:rsidR="00677F23" w:rsidRPr="008C6B90" w:rsidRDefault="004B454F" w:rsidP="008C6B90">
      <w:pPr>
        <w:ind w:left="709" w:hanging="709"/>
        <w:jc w:val="both"/>
        <w:rPr>
          <w:rFonts w:cs="Arial"/>
        </w:rPr>
      </w:pPr>
      <w:r w:rsidRPr="008C6B90">
        <w:rPr>
          <w:rFonts w:cs="Arial"/>
        </w:rPr>
        <w:t>5</w:t>
      </w:r>
      <w:r w:rsidR="00343D82" w:rsidRPr="008C6B90">
        <w:rPr>
          <w:rFonts w:cs="Arial"/>
        </w:rPr>
        <w:t>.2</w:t>
      </w:r>
      <w:r w:rsidR="008D59AD">
        <w:rPr>
          <w:rFonts w:cs="Arial"/>
        </w:rPr>
        <w:t>9</w:t>
      </w:r>
      <w:r w:rsidR="00206EB4" w:rsidRPr="008C6B90">
        <w:rPr>
          <w:rFonts w:cs="Arial"/>
        </w:rPr>
        <w:tab/>
      </w:r>
      <w:r w:rsidR="00677F23" w:rsidRPr="008C6B90">
        <w:rPr>
          <w:rFonts w:cs="Arial"/>
        </w:rPr>
        <w:t xml:space="preserve">The </w:t>
      </w:r>
      <w:r w:rsidR="00343D82" w:rsidRPr="008C6B90">
        <w:rPr>
          <w:rFonts w:cs="Arial"/>
        </w:rPr>
        <w:t>Council</w:t>
      </w:r>
      <w:r w:rsidR="00677F23" w:rsidRPr="008C6B90">
        <w:rPr>
          <w:rFonts w:cs="Arial"/>
        </w:rPr>
        <w:t xml:space="preserve"> has a whistle-blowing procedure in place, which has been publicised to staff. Reports on its use and outcomes are presented to the Audit and Governance Committee.</w:t>
      </w:r>
    </w:p>
    <w:p w14:paraId="16076527" w14:textId="77777777" w:rsidR="00677F23" w:rsidRPr="008C6B90" w:rsidRDefault="00677F23" w:rsidP="008C6B90">
      <w:pPr>
        <w:pStyle w:val="ListParagraph"/>
        <w:numPr>
          <w:ilvl w:val="0"/>
          <w:numId w:val="0"/>
        </w:numPr>
        <w:spacing w:before="0" w:after="0"/>
        <w:ind w:left="709"/>
        <w:rPr>
          <w:rFonts w:cs="Arial"/>
          <w:b w:val="0"/>
          <w:sz w:val="24"/>
          <w:szCs w:val="24"/>
        </w:rPr>
      </w:pPr>
    </w:p>
    <w:p w14:paraId="6D3B9A85" w14:textId="556BA43C" w:rsidR="00A34630" w:rsidRPr="008C6B90" w:rsidRDefault="004B454F" w:rsidP="008C6B90">
      <w:pPr>
        <w:ind w:left="709" w:hanging="709"/>
        <w:jc w:val="both"/>
        <w:rPr>
          <w:rFonts w:cs="Arial"/>
          <w:iCs/>
        </w:rPr>
      </w:pPr>
      <w:r w:rsidRPr="008C6B90">
        <w:rPr>
          <w:rFonts w:cs="Arial"/>
        </w:rPr>
        <w:t>5</w:t>
      </w:r>
      <w:r w:rsidR="008D59AD">
        <w:rPr>
          <w:rFonts w:cs="Arial"/>
        </w:rPr>
        <w:t>.30</w:t>
      </w:r>
      <w:r w:rsidR="00206EB4" w:rsidRPr="008C6B90">
        <w:rPr>
          <w:rFonts w:cs="Arial"/>
        </w:rPr>
        <w:tab/>
      </w:r>
      <w:r w:rsidR="00A34630" w:rsidRPr="008C6B90">
        <w:rPr>
          <w:rFonts w:cs="Arial"/>
          <w:iCs/>
          <w:lang w:eastAsia="en-US"/>
        </w:rPr>
        <w:t xml:space="preserve">The Council has robust arrangements for processing all complaints, including those made under statutory social care procedures. These arrangements have recently been the subject of a detailed internal audit review which resulted in </w:t>
      </w:r>
      <w:r w:rsidR="00A34630" w:rsidRPr="008C6B90">
        <w:rPr>
          <w:rFonts w:cs="Arial"/>
          <w:iCs/>
        </w:rPr>
        <w:t>substantial assurance being given.</w:t>
      </w:r>
    </w:p>
    <w:p w14:paraId="099B0E84" w14:textId="77777777" w:rsidR="00F573F2" w:rsidRPr="008C6B90" w:rsidRDefault="00F573F2" w:rsidP="008C6B90">
      <w:pPr>
        <w:pStyle w:val="ListParagraph"/>
        <w:numPr>
          <w:ilvl w:val="0"/>
          <w:numId w:val="0"/>
        </w:numPr>
        <w:spacing w:before="0" w:after="0"/>
        <w:ind w:left="709"/>
        <w:rPr>
          <w:rFonts w:cs="Arial"/>
          <w:b w:val="0"/>
          <w:sz w:val="24"/>
          <w:szCs w:val="24"/>
        </w:rPr>
      </w:pPr>
    </w:p>
    <w:p w14:paraId="638E6C80" w14:textId="77777777" w:rsidR="00F573F2" w:rsidRPr="008C6B90" w:rsidRDefault="00F573F2" w:rsidP="008C6B90">
      <w:pPr>
        <w:ind w:left="709"/>
        <w:jc w:val="both"/>
        <w:outlineLvl w:val="0"/>
        <w:rPr>
          <w:rFonts w:cs="Arial"/>
          <w:b/>
        </w:rPr>
      </w:pPr>
      <w:r w:rsidRPr="008C6B90">
        <w:rPr>
          <w:rFonts w:cs="Arial"/>
          <w:b/>
        </w:rPr>
        <w:t xml:space="preserve">Identifying the development needs of members and senior officers in relation to their strategic roles supported by appropriate training. </w:t>
      </w:r>
    </w:p>
    <w:p w14:paraId="69E543E3" w14:textId="77777777" w:rsidR="00F573F2" w:rsidRPr="008C6B90" w:rsidRDefault="00F573F2" w:rsidP="008C6B90">
      <w:pPr>
        <w:ind w:left="709"/>
        <w:jc w:val="both"/>
        <w:outlineLvl w:val="0"/>
        <w:rPr>
          <w:rFonts w:cs="Arial"/>
          <w:b/>
        </w:rPr>
      </w:pPr>
    </w:p>
    <w:p w14:paraId="02104607" w14:textId="77777777" w:rsidR="00B534D7" w:rsidRDefault="004B454F" w:rsidP="008C6B90">
      <w:pPr>
        <w:ind w:left="709" w:hanging="709"/>
        <w:jc w:val="both"/>
        <w:rPr>
          <w:rFonts w:cs="Arial"/>
        </w:rPr>
      </w:pPr>
      <w:r w:rsidRPr="008C6B90">
        <w:rPr>
          <w:rFonts w:cs="Arial"/>
        </w:rPr>
        <w:t>5</w:t>
      </w:r>
      <w:r w:rsidR="008D59AD">
        <w:rPr>
          <w:rFonts w:cs="Arial"/>
        </w:rPr>
        <w:t>.31</w:t>
      </w:r>
      <w:r w:rsidR="00206EB4" w:rsidRPr="008C6B90">
        <w:rPr>
          <w:rFonts w:cs="Arial"/>
        </w:rPr>
        <w:tab/>
      </w:r>
      <w:r w:rsidR="00F573F2" w:rsidRPr="008C6B90">
        <w:rPr>
          <w:rFonts w:cs="Arial"/>
        </w:rPr>
        <w:t xml:space="preserve">A cross-party member development working group plans and co-ordinates member development activities to meet individual and group needs. </w:t>
      </w:r>
    </w:p>
    <w:p w14:paraId="3B65E3F8" w14:textId="77777777" w:rsidR="0037305D" w:rsidRDefault="0037305D" w:rsidP="0037305D">
      <w:pPr>
        <w:jc w:val="both"/>
        <w:rPr>
          <w:rFonts w:cs="Arial"/>
        </w:rPr>
      </w:pPr>
    </w:p>
    <w:p w14:paraId="28AD5148" w14:textId="2013A3A1" w:rsidR="0041107B" w:rsidRPr="008C6B90" w:rsidRDefault="0037305D" w:rsidP="0037305D">
      <w:pPr>
        <w:ind w:left="709" w:hanging="709"/>
        <w:jc w:val="both"/>
        <w:rPr>
          <w:rFonts w:cs="Arial"/>
        </w:rPr>
      </w:pPr>
      <w:r>
        <w:rPr>
          <w:rFonts w:cs="Arial"/>
        </w:rPr>
        <w:t>5.32</w:t>
      </w:r>
      <w:r>
        <w:rPr>
          <w:rFonts w:cs="Arial"/>
        </w:rPr>
        <w:tab/>
      </w:r>
      <w:r w:rsidR="0041107B" w:rsidRPr="008C6B90">
        <w:rPr>
          <w:rFonts w:cs="Arial"/>
        </w:rPr>
        <w:t>All senior officers appointed to the new organisation structure will participate in a new Senior Leadership Development Programme designed to create a supportive and respectfully challenging thinking environment that enables leaders in setting a vision, engaging our employees and ensuring the council delivers high quality services for the people of Lancashire. Additional training needs will be identified through a corporate performance and development review process.</w:t>
      </w:r>
    </w:p>
    <w:p w14:paraId="4245F33E" w14:textId="77777777" w:rsidR="000F0BB2" w:rsidRPr="008C6B90" w:rsidRDefault="000F0BB2" w:rsidP="008C6B90">
      <w:pPr>
        <w:ind w:left="709"/>
        <w:jc w:val="both"/>
        <w:rPr>
          <w:rFonts w:cs="Arial"/>
        </w:rPr>
      </w:pPr>
    </w:p>
    <w:p w14:paraId="48A03A64" w14:textId="008DF6D4" w:rsidR="000F0BB2" w:rsidRPr="008C6B90" w:rsidRDefault="000F0BB2" w:rsidP="008C6B90">
      <w:pPr>
        <w:ind w:left="709"/>
        <w:jc w:val="both"/>
        <w:rPr>
          <w:rFonts w:cs="Arial"/>
          <w:b/>
        </w:rPr>
      </w:pPr>
      <w:r w:rsidRPr="008C6B90">
        <w:rPr>
          <w:rFonts w:cs="Arial"/>
          <w:b/>
        </w:rPr>
        <w:t>Establishing clear channels of communication with all sections of the community and other stakeholders, ensuring accountability and encouraging open consultation.</w:t>
      </w:r>
    </w:p>
    <w:p w14:paraId="6142D6F0" w14:textId="77777777" w:rsidR="000F0BB2" w:rsidRPr="000B5A45" w:rsidRDefault="000F0BB2" w:rsidP="008C6B90">
      <w:pPr>
        <w:ind w:left="709"/>
        <w:jc w:val="both"/>
        <w:rPr>
          <w:rFonts w:cs="Arial"/>
          <w:b/>
        </w:rPr>
      </w:pPr>
    </w:p>
    <w:p w14:paraId="7D53AAD6" w14:textId="06FBCAE7" w:rsidR="000B5A45" w:rsidRPr="000B5A45" w:rsidRDefault="004B454F" w:rsidP="000B5A45">
      <w:pPr>
        <w:ind w:left="709" w:hanging="709"/>
        <w:jc w:val="both"/>
        <w:rPr>
          <w:rFonts w:cs="Arial"/>
        </w:rPr>
      </w:pPr>
      <w:r w:rsidRPr="000B5A45">
        <w:rPr>
          <w:rFonts w:cs="Arial"/>
        </w:rPr>
        <w:t>5</w:t>
      </w:r>
      <w:r w:rsidR="008D59AD" w:rsidRPr="000B5A45">
        <w:rPr>
          <w:rFonts w:cs="Arial"/>
        </w:rPr>
        <w:t>.3</w:t>
      </w:r>
      <w:r w:rsidR="0037305D">
        <w:rPr>
          <w:rFonts w:cs="Arial"/>
        </w:rPr>
        <w:t>3</w:t>
      </w:r>
      <w:r w:rsidR="00343D82" w:rsidRPr="000B5A45">
        <w:rPr>
          <w:rFonts w:cs="Arial"/>
        </w:rPr>
        <w:tab/>
      </w:r>
      <w:r w:rsidR="000B5A45" w:rsidRPr="000B5A45">
        <w:rPr>
          <w:rFonts w:cs="Arial"/>
        </w:rPr>
        <w:t>The Council uses a number of main channels to communicate with the community and other stakeholders including:</w:t>
      </w:r>
    </w:p>
    <w:p w14:paraId="0DCDC76F" w14:textId="77777777" w:rsidR="000B5A45" w:rsidRPr="000B5A45" w:rsidRDefault="000B5A45" w:rsidP="000B5A45">
      <w:pPr>
        <w:pStyle w:val="ListParagraph"/>
        <w:numPr>
          <w:ilvl w:val="0"/>
          <w:numId w:val="34"/>
        </w:numPr>
        <w:tabs>
          <w:tab w:val="left" w:pos="993"/>
        </w:tabs>
        <w:ind w:left="993" w:hanging="284"/>
        <w:outlineLvl w:val="9"/>
        <w:rPr>
          <w:rFonts w:cs="Arial"/>
          <w:b w:val="0"/>
          <w:sz w:val="24"/>
          <w:szCs w:val="24"/>
        </w:rPr>
      </w:pPr>
      <w:r w:rsidRPr="000B5A45">
        <w:rPr>
          <w:rFonts w:cs="Arial"/>
          <w:b w:val="0"/>
          <w:bCs/>
          <w:sz w:val="24"/>
          <w:szCs w:val="24"/>
        </w:rPr>
        <w:t xml:space="preserve">The website </w:t>
      </w:r>
      <w:hyperlink r:id="rId8" w:history="1">
        <w:r w:rsidRPr="000B5A45">
          <w:rPr>
            <w:rStyle w:val="Hyperlink"/>
            <w:rFonts w:cs="Arial"/>
            <w:b w:val="0"/>
            <w:bCs/>
            <w:color w:val="auto"/>
            <w:sz w:val="24"/>
            <w:szCs w:val="24"/>
          </w:rPr>
          <w:t>www.lancashire.gov.uk</w:t>
        </w:r>
      </w:hyperlink>
      <w:r w:rsidRPr="000B5A45">
        <w:rPr>
          <w:rFonts w:cs="Arial"/>
          <w:b w:val="0"/>
          <w:bCs/>
          <w:sz w:val="24"/>
          <w:szCs w:val="24"/>
          <w:u w:val="single"/>
        </w:rPr>
        <w:t xml:space="preserve"> </w:t>
      </w:r>
      <w:r w:rsidRPr="000B5A45">
        <w:rPr>
          <w:rFonts w:cs="Arial"/>
          <w:b w:val="0"/>
          <w:bCs/>
          <w:sz w:val="24"/>
          <w:szCs w:val="24"/>
        </w:rPr>
        <w:t>, which is our most used channel and received more than 4.2m unique visitors in 2014/15</w:t>
      </w:r>
    </w:p>
    <w:p w14:paraId="2A68B22F" w14:textId="77777777" w:rsidR="000B5A45" w:rsidRPr="000B5A45" w:rsidRDefault="000B5A45" w:rsidP="000B5A45">
      <w:pPr>
        <w:pStyle w:val="ListParagraph"/>
        <w:numPr>
          <w:ilvl w:val="0"/>
          <w:numId w:val="34"/>
        </w:numPr>
        <w:tabs>
          <w:tab w:val="left" w:pos="993"/>
        </w:tabs>
        <w:ind w:hanging="11"/>
        <w:outlineLvl w:val="9"/>
        <w:rPr>
          <w:rFonts w:cs="Arial"/>
          <w:b w:val="0"/>
          <w:bCs/>
          <w:sz w:val="24"/>
          <w:szCs w:val="24"/>
        </w:rPr>
      </w:pPr>
      <w:r w:rsidRPr="000B5A45">
        <w:rPr>
          <w:rFonts w:cs="Arial"/>
          <w:b w:val="0"/>
          <w:bCs/>
          <w:sz w:val="24"/>
          <w:szCs w:val="24"/>
        </w:rPr>
        <w:t>Local newspapers, magazines and newsletters</w:t>
      </w:r>
    </w:p>
    <w:p w14:paraId="0D888C25" w14:textId="77777777" w:rsidR="000B5A45" w:rsidRDefault="000B5A45" w:rsidP="000B5A45">
      <w:pPr>
        <w:pStyle w:val="ListParagraph"/>
        <w:numPr>
          <w:ilvl w:val="0"/>
          <w:numId w:val="34"/>
        </w:numPr>
        <w:tabs>
          <w:tab w:val="left" w:pos="993"/>
        </w:tabs>
        <w:ind w:hanging="11"/>
        <w:outlineLvl w:val="9"/>
        <w:rPr>
          <w:rFonts w:cs="Arial"/>
          <w:b w:val="0"/>
          <w:bCs/>
          <w:sz w:val="24"/>
          <w:szCs w:val="24"/>
        </w:rPr>
      </w:pPr>
      <w:r w:rsidRPr="000B5A45">
        <w:rPr>
          <w:rFonts w:cs="Arial"/>
          <w:b w:val="0"/>
          <w:bCs/>
          <w:sz w:val="24"/>
          <w:szCs w:val="24"/>
        </w:rPr>
        <w:lastRenderedPageBreak/>
        <w:t>Local radio and television</w:t>
      </w:r>
    </w:p>
    <w:p w14:paraId="4A751D77" w14:textId="349E5381" w:rsidR="000B5A45" w:rsidRPr="000B5A45" w:rsidRDefault="000B5A45" w:rsidP="000B5A45">
      <w:pPr>
        <w:pStyle w:val="ListParagraph"/>
        <w:numPr>
          <w:ilvl w:val="0"/>
          <w:numId w:val="34"/>
        </w:numPr>
        <w:tabs>
          <w:tab w:val="left" w:pos="993"/>
        </w:tabs>
        <w:ind w:hanging="11"/>
        <w:outlineLvl w:val="9"/>
        <w:rPr>
          <w:rFonts w:cs="Arial"/>
          <w:b w:val="0"/>
          <w:bCs/>
          <w:sz w:val="24"/>
          <w:szCs w:val="24"/>
        </w:rPr>
      </w:pPr>
      <w:r w:rsidRPr="000B5A45">
        <w:rPr>
          <w:rFonts w:cs="Arial"/>
          <w:b w:val="0"/>
          <w:bCs/>
          <w:sz w:val="24"/>
          <w:szCs w:val="24"/>
        </w:rPr>
        <w:t xml:space="preserve">Social media, particularly </w:t>
      </w:r>
      <w:r w:rsidR="00B45057">
        <w:rPr>
          <w:rFonts w:cs="Arial"/>
          <w:b w:val="0"/>
          <w:bCs/>
          <w:sz w:val="24"/>
          <w:szCs w:val="24"/>
        </w:rPr>
        <w:t>F</w:t>
      </w:r>
      <w:r w:rsidRPr="000B5A45">
        <w:rPr>
          <w:rFonts w:cs="Arial"/>
          <w:b w:val="0"/>
          <w:bCs/>
          <w:sz w:val="24"/>
          <w:szCs w:val="24"/>
        </w:rPr>
        <w:t>acebook and twitter</w:t>
      </w:r>
    </w:p>
    <w:p w14:paraId="4A93F51D" w14:textId="77777777" w:rsidR="000B5A45" w:rsidRPr="000B5A45" w:rsidRDefault="000B5A45" w:rsidP="000B5A45">
      <w:pPr>
        <w:pStyle w:val="ListParagraph"/>
        <w:numPr>
          <w:ilvl w:val="0"/>
          <w:numId w:val="34"/>
        </w:numPr>
        <w:tabs>
          <w:tab w:val="left" w:pos="993"/>
        </w:tabs>
        <w:ind w:left="993" w:hanging="284"/>
        <w:outlineLvl w:val="9"/>
        <w:rPr>
          <w:rFonts w:cs="Arial"/>
          <w:b w:val="0"/>
          <w:sz w:val="24"/>
          <w:szCs w:val="24"/>
        </w:rPr>
      </w:pPr>
      <w:r w:rsidRPr="000B5A45">
        <w:rPr>
          <w:rFonts w:cs="Arial"/>
          <w:b w:val="0"/>
          <w:bCs/>
          <w:sz w:val="24"/>
          <w:szCs w:val="24"/>
        </w:rPr>
        <w:t>A variety of public information leaflets and other literature distributed to public places across the county</w:t>
      </w:r>
    </w:p>
    <w:p w14:paraId="5C3CB0AB" w14:textId="7A7B944B" w:rsidR="000F0BB2" w:rsidRPr="008C6B90" w:rsidRDefault="000F0BB2" w:rsidP="008C6B90">
      <w:pPr>
        <w:ind w:left="709"/>
        <w:jc w:val="both"/>
        <w:rPr>
          <w:rFonts w:cs="Arial"/>
          <w:b/>
        </w:rPr>
      </w:pPr>
      <w:r w:rsidRPr="008C6B90">
        <w:rPr>
          <w:rFonts w:cs="Arial"/>
          <w:b/>
        </w:rPr>
        <w:t xml:space="preserve">Enhancing the accountability for service delivery and effectiveness of other public service providers. </w:t>
      </w:r>
    </w:p>
    <w:p w14:paraId="7CE9CDD6" w14:textId="77777777" w:rsidR="00F573F2" w:rsidRPr="008C6B90" w:rsidRDefault="00F573F2" w:rsidP="008C6B90">
      <w:pPr>
        <w:ind w:left="709"/>
        <w:jc w:val="both"/>
        <w:outlineLvl w:val="0"/>
        <w:rPr>
          <w:rFonts w:cs="Arial"/>
          <w:b/>
        </w:rPr>
      </w:pPr>
    </w:p>
    <w:p w14:paraId="3A549647" w14:textId="11C0B70C" w:rsidR="00643EF7" w:rsidRDefault="0037305D" w:rsidP="0037305D">
      <w:pPr>
        <w:ind w:left="709" w:hanging="709"/>
        <w:rPr>
          <w:rFonts w:cs="Arial"/>
        </w:rPr>
      </w:pPr>
      <w:r>
        <w:rPr>
          <w:rFonts w:cs="Arial"/>
        </w:rPr>
        <w:t>5.34</w:t>
      </w:r>
      <w:r>
        <w:rPr>
          <w:rFonts w:cs="Arial"/>
        </w:rPr>
        <w:tab/>
      </w:r>
      <w:r w:rsidR="00643EF7">
        <w:rPr>
          <w:rFonts w:cs="Arial"/>
        </w:rPr>
        <w:t>Overview and Scrutiny has engaged with the NHS, Police and other public sector partners to hold them to account through formal meetings and through informal engagement arrangements</w:t>
      </w:r>
      <w:r w:rsidR="0091000A">
        <w:rPr>
          <w:rFonts w:cs="Arial"/>
        </w:rPr>
        <w:t>.</w:t>
      </w:r>
      <w:r w:rsidR="00643EF7">
        <w:rPr>
          <w:rFonts w:cs="Arial"/>
        </w:rPr>
        <w:t xml:space="preserve"> Work was undertaken in the year through Overview and Scrutiny to consider processes for complaints against care providers across all sectors. The Council also hosts the "Healthwatch" organisation, and supports it in its work in relation to health and social care providers. </w:t>
      </w:r>
    </w:p>
    <w:p w14:paraId="5A15F2D4" w14:textId="77777777" w:rsidR="00643EF7" w:rsidRDefault="00643EF7" w:rsidP="0037305D">
      <w:pPr>
        <w:ind w:left="709" w:hanging="709"/>
        <w:rPr>
          <w:rFonts w:cs="Arial"/>
        </w:rPr>
      </w:pPr>
    </w:p>
    <w:p w14:paraId="171186AF" w14:textId="064AEDA2" w:rsidR="00643EF7" w:rsidRDefault="0037305D" w:rsidP="0037305D">
      <w:pPr>
        <w:ind w:left="709" w:hanging="709"/>
        <w:rPr>
          <w:rFonts w:cs="Arial"/>
        </w:rPr>
      </w:pPr>
      <w:r>
        <w:rPr>
          <w:rFonts w:cs="Arial"/>
        </w:rPr>
        <w:t>5.35</w:t>
      </w:r>
      <w:r>
        <w:rPr>
          <w:rFonts w:cs="Arial"/>
        </w:rPr>
        <w:tab/>
      </w:r>
      <w:r w:rsidR="00643EF7">
        <w:rPr>
          <w:rFonts w:cs="Arial"/>
        </w:rPr>
        <w:t>The Council has strong relationships with district and parish councils, and works collaboratively with them.</w:t>
      </w:r>
    </w:p>
    <w:p w14:paraId="1668AEFC" w14:textId="77777777" w:rsidR="00643EF7" w:rsidRDefault="00643EF7" w:rsidP="0037305D">
      <w:pPr>
        <w:ind w:left="709" w:hanging="709"/>
        <w:rPr>
          <w:rFonts w:cs="Arial"/>
        </w:rPr>
      </w:pPr>
    </w:p>
    <w:p w14:paraId="20181D46" w14:textId="7E97C4F2" w:rsidR="000F0BB2" w:rsidRPr="008C6B90" w:rsidRDefault="000F0BB2" w:rsidP="008C6B90">
      <w:pPr>
        <w:ind w:left="709"/>
        <w:jc w:val="both"/>
        <w:outlineLvl w:val="0"/>
        <w:rPr>
          <w:rFonts w:cs="Arial"/>
          <w:b/>
        </w:rPr>
      </w:pPr>
      <w:r w:rsidRPr="008C6B90">
        <w:rPr>
          <w:rFonts w:cs="Arial"/>
          <w:b/>
        </w:rPr>
        <w:t>Incorporating good governance arrangements in respect of partnerships and other joint working as identified in the Audit Commission's report on the governance of partnerships, and reflecting these in the authority's overall governance arrangements.</w:t>
      </w:r>
    </w:p>
    <w:p w14:paraId="325B4D36" w14:textId="77777777" w:rsidR="00017335" w:rsidRPr="008C6B90" w:rsidRDefault="00017335" w:rsidP="008C6B90">
      <w:pPr>
        <w:ind w:left="709"/>
        <w:jc w:val="both"/>
        <w:outlineLvl w:val="0"/>
        <w:rPr>
          <w:rFonts w:cs="Arial"/>
          <w:highlight w:val="yellow"/>
        </w:rPr>
      </w:pPr>
    </w:p>
    <w:p w14:paraId="73ADEA27" w14:textId="4AEE82F3" w:rsidR="00017335" w:rsidRPr="008C6B90" w:rsidRDefault="008D59AD" w:rsidP="008D59AD">
      <w:pPr>
        <w:ind w:left="709" w:hanging="709"/>
        <w:jc w:val="both"/>
        <w:outlineLvl w:val="0"/>
        <w:rPr>
          <w:rFonts w:cs="Arial"/>
        </w:rPr>
      </w:pPr>
      <w:r>
        <w:rPr>
          <w:rFonts w:cs="Arial"/>
        </w:rPr>
        <w:t>5.3</w:t>
      </w:r>
      <w:r w:rsidR="0037305D">
        <w:rPr>
          <w:rFonts w:cs="Arial"/>
        </w:rPr>
        <w:t>6</w:t>
      </w:r>
      <w:r>
        <w:rPr>
          <w:rFonts w:cs="Arial"/>
        </w:rPr>
        <w:tab/>
      </w:r>
      <w:r w:rsidR="00017335" w:rsidRPr="008C6B90">
        <w:rPr>
          <w:rFonts w:cs="Arial"/>
        </w:rPr>
        <w:t>The 2013/14 review of partnerships has ensured a model of strategic partnerships that have a far greater synergy across key corporate priorities and improved the clarity of purpose and accountabilities that exists across partnership structures. The formal working protocols that have been agreed between the Children's Trust, Health and Wellbeing Board and Lancashire Safeguarding Children Board demonstrate this commitment and endorsement of better governance and accountabilities between partnerships.</w:t>
      </w:r>
    </w:p>
    <w:p w14:paraId="71FCDCB1" w14:textId="77777777" w:rsidR="00017335" w:rsidRPr="008C6B90" w:rsidRDefault="00017335" w:rsidP="008C6B90">
      <w:pPr>
        <w:ind w:left="709"/>
        <w:jc w:val="both"/>
        <w:rPr>
          <w:rFonts w:cs="Arial"/>
        </w:rPr>
      </w:pPr>
    </w:p>
    <w:p w14:paraId="0B3C9B86" w14:textId="350259EF" w:rsidR="008B7B3C" w:rsidRPr="008C6B90" w:rsidRDefault="008D59AD" w:rsidP="00507A7E">
      <w:pPr>
        <w:ind w:left="709" w:hanging="709"/>
        <w:jc w:val="both"/>
        <w:rPr>
          <w:rFonts w:cs="Arial"/>
          <w:color w:val="1F497D"/>
          <w:lang w:eastAsia="en-US"/>
        </w:rPr>
      </w:pPr>
      <w:r>
        <w:rPr>
          <w:rFonts w:cs="Arial"/>
        </w:rPr>
        <w:t>5.3</w:t>
      </w:r>
      <w:r w:rsidR="0037305D">
        <w:rPr>
          <w:rFonts w:cs="Arial"/>
        </w:rPr>
        <w:t>7</w:t>
      </w:r>
      <w:r w:rsidR="00F76A97" w:rsidRPr="008C6B90">
        <w:rPr>
          <w:rFonts w:cs="Arial"/>
        </w:rPr>
        <w:tab/>
      </w:r>
      <w:r w:rsidR="008B7B3C" w:rsidRPr="008C6B90">
        <w:rPr>
          <w:rFonts w:cs="Arial"/>
        </w:rPr>
        <w:t xml:space="preserve">County Council Scrutiny Committees have continued to conduct scrutiny of external bodies and partners, including the Health services and the Police service. </w:t>
      </w:r>
    </w:p>
    <w:p w14:paraId="0C5EADC9" w14:textId="77777777" w:rsidR="008B7B3C" w:rsidRPr="008C6B90" w:rsidRDefault="008B7B3C" w:rsidP="008C6B90">
      <w:pPr>
        <w:ind w:left="709"/>
        <w:jc w:val="both"/>
        <w:outlineLvl w:val="0"/>
        <w:rPr>
          <w:rFonts w:cs="Arial"/>
          <w:b/>
        </w:rPr>
      </w:pPr>
    </w:p>
    <w:p w14:paraId="20EB68B8" w14:textId="74DACA39" w:rsidR="00826919" w:rsidRPr="008C6B90" w:rsidRDefault="004B454F" w:rsidP="008C6B90">
      <w:pPr>
        <w:jc w:val="both"/>
        <w:outlineLvl w:val="0"/>
        <w:rPr>
          <w:rFonts w:cs="Arial"/>
          <w:b/>
        </w:rPr>
      </w:pPr>
      <w:r w:rsidRPr="008C6B90">
        <w:rPr>
          <w:rFonts w:cs="Arial"/>
          <w:b/>
        </w:rPr>
        <w:t>6</w:t>
      </w:r>
      <w:r w:rsidR="00206EB4" w:rsidRPr="008C6B90">
        <w:rPr>
          <w:rFonts w:cs="Arial"/>
          <w:b/>
        </w:rPr>
        <w:t>.</w:t>
      </w:r>
      <w:r w:rsidR="00206EB4" w:rsidRPr="008C6B90">
        <w:rPr>
          <w:rFonts w:cs="Arial"/>
          <w:b/>
        </w:rPr>
        <w:tab/>
      </w:r>
      <w:r w:rsidR="00826919" w:rsidRPr="008C6B90">
        <w:rPr>
          <w:rFonts w:cs="Arial"/>
          <w:b/>
        </w:rPr>
        <w:t xml:space="preserve">Internal </w:t>
      </w:r>
      <w:r w:rsidR="00442405" w:rsidRPr="008C6B90">
        <w:rPr>
          <w:rFonts w:cs="Arial"/>
          <w:b/>
        </w:rPr>
        <w:t>C</w:t>
      </w:r>
      <w:r w:rsidR="00826919" w:rsidRPr="008C6B90">
        <w:rPr>
          <w:rFonts w:cs="Arial"/>
          <w:b/>
        </w:rPr>
        <w:t>ontrol</w:t>
      </w:r>
    </w:p>
    <w:p w14:paraId="3F64D391" w14:textId="77777777" w:rsidR="00890AC7" w:rsidRPr="008C6B90" w:rsidRDefault="00890AC7" w:rsidP="008C6B90">
      <w:pPr>
        <w:ind w:left="709"/>
        <w:jc w:val="both"/>
        <w:outlineLvl w:val="0"/>
        <w:rPr>
          <w:rFonts w:cs="Arial"/>
          <w:b/>
        </w:rPr>
      </w:pPr>
    </w:p>
    <w:p w14:paraId="705F7101" w14:textId="4F273570" w:rsidR="000D5938" w:rsidRPr="008C6B90" w:rsidRDefault="000D5938" w:rsidP="008C6B90">
      <w:pPr>
        <w:ind w:left="709"/>
        <w:jc w:val="both"/>
        <w:rPr>
          <w:rFonts w:cs="Arial"/>
          <w:lang w:eastAsia="en-US"/>
        </w:rPr>
      </w:pPr>
      <w:r w:rsidRPr="008C6B90">
        <w:rPr>
          <w:rFonts w:cs="Arial"/>
          <w:i/>
          <w:lang w:eastAsia="en-US"/>
        </w:rPr>
        <w:t>To be completed following submission of the</w:t>
      </w:r>
      <w:r w:rsidR="009A45AB">
        <w:rPr>
          <w:rFonts w:cs="Arial"/>
          <w:i/>
          <w:lang w:eastAsia="en-US"/>
        </w:rPr>
        <w:t xml:space="preserve"> Chief </w:t>
      </w:r>
      <w:r w:rsidRPr="008C6B90">
        <w:rPr>
          <w:rFonts w:cs="Arial"/>
          <w:i/>
          <w:lang w:eastAsia="en-US"/>
        </w:rPr>
        <w:t xml:space="preserve">Internal Auditor's </w:t>
      </w:r>
      <w:r w:rsidR="009A45AB">
        <w:rPr>
          <w:rFonts w:cs="Arial"/>
          <w:i/>
          <w:lang w:eastAsia="en-US"/>
        </w:rPr>
        <w:t xml:space="preserve">Annual </w:t>
      </w:r>
      <w:r w:rsidRPr="008C6B90">
        <w:rPr>
          <w:rFonts w:cs="Arial"/>
          <w:i/>
          <w:lang w:eastAsia="en-US"/>
        </w:rPr>
        <w:t>report</w:t>
      </w:r>
      <w:r w:rsidRPr="008C6B90">
        <w:rPr>
          <w:rFonts w:cs="Arial"/>
          <w:lang w:eastAsia="en-US"/>
        </w:rPr>
        <w:t xml:space="preserve">. </w:t>
      </w:r>
    </w:p>
    <w:p w14:paraId="359224F7" w14:textId="70E4F2BC" w:rsidR="00AD2CC7" w:rsidRPr="008C6B90" w:rsidRDefault="00AD2CC7" w:rsidP="008C6B90">
      <w:pPr>
        <w:jc w:val="both"/>
        <w:rPr>
          <w:rFonts w:cs="Arial"/>
        </w:rPr>
      </w:pPr>
    </w:p>
    <w:p w14:paraId="34CD4F4A" w14:textId="61AEE487" w:rsidR="00871C15" w:rsidRPr="008C6B90" w:rsidRDefault="004B454F" w:rsidP="008C6B90">
      <w:pPr>
        <w:jc w:val="both"/>
        <w:rPr>
          <w:rFonts w:cs="Arial"/>
          <w:b/>
        </w:rPr>
      </w:pPr>
      <w:r w:rsidRPr="008C6B90">
        <w:rPr>
          <w:rFonts w:cs="Arial"/>
          <w:b/>
        </w:rPr>
        <w:t>7</w:t>
      </w:r>
      <w:r w:rsidR="00206EB4" w:rsidRPr="008C6B90">
        <w:rPr>
          <w:rFonts w:cs="Arial"/>
          <w:b/>
        </w:rPr>
        <w:t>.</w:t>
      </w:r>
      <w:r w:rsidR="00206EB4" w:rsidRPr="008C6B90">
        <w:rPr>
          <w:rFonts w:cs="Arial"/>
          <w:b/>
        </w:rPr>
        <w:tab/>
      </w:r>
      <w:r w:rsidR="00AD2CC7" w:rsidRPr="008C6B90">
        <w:rPr>
          <w:rFonts w:cs="Arial"/>
          <w:b/>
        </w:rPr>
        <w:t xml:space="preserve">Key Issues </w:t>
      </w:r>
    </w:p>
    <w:p w14:paraId="77B54C7C" w14:textId="77777777" w:rsidR="00E53E2E" w:rsidRPr="008C6B90" w:rsidRDefault="00E53E2E" w:rsidP="008C6B90">
      <w:pPr>
        <w:ind w:left="709"/>
        <w:jc w:val="both"/>
        <w:rPr>
          <w:rFonts w:cs="Arial"/>
          <w:b/>
        </w:rPr>
      </w:pPr>
    </w:p>
    <w:p w14:paraId="43678A9F" w14:textId="139F5035" w:rsidR="00364D78" w:rsidRPr="008C6B90" w:rsidRDefault="00364D78" w:rsidP="008C6B90">
      <w:pPr>
        <w:ind w:left="709"/>
        <w:jc w:val="both"/>
        <w:rPr>
          <w:rFonts w:cs="Arial"/>
        </w:rPr>
      </w:pPr>
      <w:r w:rsidRPr="008C6B90">
        <w:rPr>
          <w:rFonts w:cs="Arial"/>
        </w:rPr>
        <w:t>Set out below are key issues that have arisen fr</w:t>
      </w:r>
      <w:r w:rsidR="00871C15" w:rsidRPr="008C6B90">
        <w:rPr>
          <w:rFonts w:cs="Arial"/>
        </w:rPr>
        <w:t>o</w:t>
      </w:r>
      <w:r w:rsidRPr="008C6B90">
        <w:rPr>
          <w:rFonts w:cs="Arial"/>
        </w:rPr>
        <w:t xml:space="preserve">m internal </w:t>
      </w:r>
      <w:r w:rsidR="00BB02E1" w:rsidRPr="008C6B90">
        <w:rPr>
          <w:rFonts w:cs="Arial"/>
        </w:rPr>
        <w:t>audit work</w:t>
      </w:r>
      <w:r w:rsidR="00060992" w:rsidRPr="008C6B90">
        <w:rPr>
          <w:rFonts w:cs="Arial"/>
        </w:rPr>
        <w:t>.</w:t>
      </w:r>
      <w:r w:rsidRPr="008C6B90">
        <w:rPr>
          <w:rFonts w:cs="Arial"/>
        </w:rPr>
        <w:t xml:space="preserve">  </w:t>
      </w:r>
    </w:p>
    <w:p w14:paraId="61D4AAFD" w14:textId="77777777" w:rsidR="00D41F7D" w:rsidRPr="008C6B90" w:rsidRDefault="00D41F7D" w:rsidP="008C6B90">
      <w:pPr>
        <w:ind w:left="709"/>
        <w:jc w:val="both"/>
        <w:rPr>
          <w:rFonts w:cs="Arial"/>
        </w:rPr>
      </w:pPr>
    </w:p>
    <w:p w14:paraId="6D88403F" w14:textId="2E39F955" w:rsidR="00323176" w:rsidRPr="008C6B90" w:rsidRDefault="00323176" w:rsidP="008C6B90">
      <w:pPr>
        <w:ind w:left="709"/>
        <w:jc w:val="both"/>
        <w:rPr>
          <w:rFonts w:cs="Arial"/>
          <w:lang w:eastAsia="en-US"/>
        </w:rPr>
      </w:pPr>
      <w:r w:rsidRPr="008C6B90">
        <w:rPr>
          <w:rFonts w:cs="Arial"/>
          <w:i/>
          <w:lang w:eastAsia="en-US"/>
        </w:rPr>
        <w:lastRenderedPageBreak/>
        <w:t xml:space="preserve">To be completed following submission of the </w:t>
      </w:r>
      <w:r w:rsidR="009A45AB">
        <w:rPr>
          <w:rFonts w:cs="Arial"/>
          <w:i/>
          <w:lang w:eastAsia="en-US"/>
        </w:rPr>
        <w:t xml:space="preserve">Chief </w:t>
      </w:r>
      <w:r w:rsidRPr="008C6B90">
        <w:rPr>
          <w:rFonts w:cs="Arial"/>
          <w:i/>
          <w:lang w:eastAsia="en-US"/>
        </w:rPr>
        <w:t xml:space="preserve">Internal Auditor's </w:t>
      </w:r>
      <w:r w:rsidR="009A45AB">
        <w:rPr>
          <w:rFonts w:cs="Arial"/>
          <w:i/>
          <w:lang w:eastAsia="en-US"/>
        </w:rPr>
        <w:t>Annual R</w:t>
      </w:r>
      <w:r w:rsidRPr="008C6B90">
        <w:rPr>
          <w:rFonts w:cs="Arial"/>
          <w:i/>
          <w:lang w:eastAsia="en-US"/>
        </w:rPr>
        <w:t>eport</w:t>
      </w:r>
      <w:r w:rsidRPr="008C6B90">
        <w:rPr>
          <w:rFonts w:cs="Arial"/>
          <w:lang w:eastAsia="en-US"/>
        </w:rPr>
        <w:t xml:space="preserve">. </w:t>
      </w:r>
    </w:p>
    <w:p w14:paraId="6C8E7241" w14:textId="77777777" w:rsidR="002B1572" w:rsidRPr="008C6B90" w:rsidRDefault="002B1572" w:rsidP="008C6B90">
      <w:pPr>
        <w:pStyle w:val="ListParagraph"/>
        <w:numPr>
          <w:ilvl w:val="0"/>
          <w:numId w:val="0"/>
        </w:numPr>
        <w:spacing w:before="0" w:after="0"/>
        <w:ind w:left="709" w:hanging="709"/>
        <w:rPr>
          <w:rFonts w:cs="Arial"/>
          <w:b w:val="0"/>
          <w:sz w:val="24"/>
          <w:szCs w:val="24"/>
        </w:rPr>
      </w:pPr>
    </w:p>
    <w:p w14:paraId="48F9225E" w14:textId="1C6889FE" w:rsidR="001D3F90" w:rsidRPr="008C6B90" w:rsidRDefault="00220656" w:rsidP="008C6B90">
      <w:pPr>
        <w:ind w:left="567" w:hanging="567"/>
        <w:jc w:val="both"/>
        <w:rPr>
          <w:rFonts w:cs="Arial"/>
          <w:b/>
        </w:rPr>
      </w:pPr>
      <w:r w:rsidRPr="008C6B90">
        <w:rPr>
          <w:rFonts w:cs="Arial"/>
          <w:b/>
        </w:rPr>
        <w:t>8</w:t>
      </w:r>
      <w:r w:rsidR="00343D82" w:rsidRPr="008C6B90">
        <w:rPr>
          <w:rFonts w:cs="Arial"/>
          <w:b/>
        </w:rPr>
        <w:t>.</w:t>
      </w:r>
      <w:r w:rsidR="00343D82" w:rsidRPr="008C6B90">
        <w:rPr>
          <w:rFonts w:cs="Arial"/>
          <w:b/>
        </w:rPr>
        <w:tab/>
      </w:r>
      <w:r w:rsidR="00841267" w:rsidRPr="008C6B90">
        <w:rPr>
          <w:rFonts w:cs="Arial"/>
          <w:b/>
        </w:rPr>
        <w:t xml:space="preserve">Review of Effectiveness and </w:t>
      </w:r>
      <w:r w:rsidR="006C4125" w:rsidRPr="008C6B90">
        <w:rPr>
          <w:rFonts w:cs="Arial"/>
          <w:b/>
        </w:rPr>
        <w:t xml:space="preserve">a </w:t>
      </w:r>
      <w:r w:rsidR="001D3F90" w:rsidRPr="008C6B90">
        <w:rPr>
          <w:rFonts w:cs="Arial"/>
          <w:b/>
        </w:rPr>
        <w:t xml:space="preserve">Programme of </w:t>
      </w:r>
      <w:r w:rsidR="00E856AA" w:rsidRPr="008C6B90">
        <w:rPr>
          <w:rFonts w:cs="Arial"/>
          <w:b/>
        </w:rPr>
        <w:t>improvement</w:t>
      </w:r>
    </w:p>
    <w:p w14:paraId="6BB68537" w14:textId="77777777" w:rsidR="00D10A44" w:rsidRPr="008C6B90" w:rsidRDefault="00D10A44" w:rsidP="008C6B90">
      <w:pPr>
        <w:ind w:left="360" w:hanging="360"/>
        <w:jc w:val="both"/>
        <w:rPr>
          <w:rFonts w:cs="Arial"/>
        </w:rPr>
      </w:pPr>
    </w:p>
    <w:p w14:paraId="25EEFCD9" w14:textId="1CAFDBEC" w:rsidR="00323176" w:rsidRPr="008C6B90" w:rsidRDefault="00323176" w:rsidP="008C6B90">
      <w:pPr>
        <w:ind w:left="709"/>
        <w:jc w:val="both"/>
        <w:rPr>
          <w:rFonts w:cs="Arial"/>
          <w:lang w:eastAsia="en-US"/>
        </w:rPr>
      </w:pPr>
      <w:r w:rsidRPr="008C6B90">
        <w:rPr>
          <w:rFonts w:cs="Arial"/>
          <w:i/>
          <w:lang w:eastAsia="en-US"/>
        </w:rPr>
        <w:t xml:space="preserve">To be completed following submission of the </w:t>
      </w:r>
      <w:r w:rsidR="009A45AB">
        <w:rPr>
          <w:rFonts w:cs="Arial"/>
          <w:i/>
          <w:lang w:eastAsia="en-US"/>
        </w:rPr>
        <w:t xml:space="preserve">Chief </w:t>
      </w:r>
      <w:r w:rsidRPr="008C6B90">
        <w:rPr>
          <w:rFonts w:cs="Arial"/>
          <w:i/>
          <w:lang w:eastAsia="en-US"/>
        </w:rPr>
        <w:t xml:space="preserve">Internal Auditor's </w:t>
      </w:r>
      <w:r w:rsidR="009A45AB">
        <w:rPr>
          <w:rFonts w:cs="Arial"/>
          <w:i/>
          <w:lang w:eastAsia="en-US"/>
        </w:rPr>
        <w:t>Annual R</w:t>
      </w:r>
      <w:r w:rsidRPr="008C6B90">
        <w:rPr>
          <w:rFonts w:cs="Arial"/>
          <w:i/>
          <w:lang w:eastAsia="en-US"/>
        </w:rPr>
        <w:t>eport</w:t>
      </w:r>
      <w:r w:rsidRPr="008C6B90">
        <w:rPr>
          <w:rFonts w:cs="Arial"/>
          <w:lang w:eastAsia="en-US"/>
        </w:rPr>
        <w:t xml:space="preserve">. </w:t>
      </w:r>
    </w:p>
    <w:p w14:paraId="5C66C581" w14:textId="77777777" w:rsidR="00323176" w:rsidRPr="008C6B90" w:rsidRDefault="00323176" w:rsidP="008C6B90">
      <w:pPr>
        <w:pStyle w:val="ListParagraph"/>
        <w:numPr>
          <w:ilvl w:val="0"/>
          <w:numId w:val="0"/>
        </w:numPr>
        <w:spacing w:before="0" w:after="0"/>
        <w:ind w:left="709" w:hanging="709"/>
        <w:rPr>
          <w:rFonts w:cs="Arial"/>
          <w:b w:val="0"/>
          <w:sz w:val="24"/>
          <w:szCs w:val="24"/>
        </w:rPr>
      </w:pPr>
    </w:p>
    <w:p w14:paraId="0CC505CA" w14:textId="64FF01A5" w:rsidR="00D41F7D" w:rsidRPr="008C6B90" w:rsidRDefault="00D41F7D" w:rsidP="008C6B90">
      <w:pPr>
        <w:ind w:left="709" w:hanging="709"/>
        <w:jc w:val="both"/>
        <w:rPr>
          <w:rFonts w:cs="Arial"/>
        </w:rPr>
      </w:pPr>
    </w:p>
    <w:p w14:paraId="34626A61" w14:textId="27CAA027" w:rsidR="00592D0E" w:rsidRPr="008C6B90" w:rsidRDefault="00592D0E" w:rsidP="008C6B90">
      <w:pPr>
        <w:ind w:left="709" w:hanging="709"/>
        <w:jc w:val="both"/>
        <w:rPr>
          <w:rFonts w:cs="Arial"/>
          <w:b/>
        </w:rPr>
      </w:pPr>
    </w:p>
    <w:p w14:paraId="3E97ED78" w14:textId="77777777" w:rsidR="00592D0E" w:rsidRPr="008C6B90" w:rsidRDefault="00592D0E" w:rsidP="008C6B90">
      <w:pPr>
        <w:jc w:val="both"/>
        <w:rPr>
          <w:rFonts w:cs="Arial"/>
          <w:b/>
        </w:rPr>
      </w:pPr>
    </w:p>
    <w:p w14:paraId="4F30D0A1" w14:textId="77777777" w:rsidR="00343D82" w:rsidRPr="008C6B90" w:rsidRDefault="00343D82" w:rsidP="008C6B90">
      <w:pPr>
        <w:jc w:val="both"/>
        <w:rPr>
          <w:rFonts w:cs="Arial"/>
          <w:b/>
        </w:rPr>
      </w:pPr>
    </w:p>
    <w:p w14:paraId="465AC500" w14:textId="77777777" w:rsidR="003441B0" w:rsidRPr="008C6B90" w:rsidRDefault="003441B0" w:rsidP="008C6B90">
      <w:pPr>
        <w:jc w:val="both"/>
        <w:rPr>
          <w:rFonts w:cs="Arial"/>
          <w:b/>
        </w:rPr>
      </w:pPr>
    </w:p>
    <w:tbl>
      <w:tblPr>
        <w:tblW w:w="8568" w:type="dxa"/>
        <w:tblLook w:val="01E0" w:firstRow="1" w:lastRow="1" w:firstColumn="1" w:lastColumn="1" w:noHBand="0" w:noVBand="0"/>
      </w:tblPr>
      <w:tblGrid>
        <w:gridCol w:w="4284"/>
        <w:gridCol w:w="4284"/>
      </w:tblGrid>
      <w:tr w:rsidR="001D3F90" w:rsidRPr="008C6B90" w14:paraId="25C36F5F" w14:textId="77777777" w:rsidTr="001F0C90">
        <w:tc>
          <w:tcPr>
            <w:tcW w:w="4284" w:type="dxa"/>
          </w:tcPr>
          <w:p w14:paraId="30BF8FA3" w14:textId="77777777" w:rsidR="001D3F90" w:rsidRPr="008C6B90" w:rsidRDefault="00E856AA" w:rsidP="008C6B90">
            <w:pPr>
              <w:jc w:val="both"/>
              <w:rPr>
                <w:rFonts w:cs="Arial"/>
                <w:b/>
              </w:rPr>
            </w:pPr>
            <w:r w:rsidRPr="008C6B90">
              <w:rPr>
                <w:rFonts w:cs="Arial"/>
                <w:b/>
              </w:rPr>
              <w:t>Signed:</w:t>
            </w:r>
          </w:p>
          <w:p w14:paraId="475522F1" w14:textId="77777777" w:rsidR="00A80445" w:rsidRPr="008C6B90" w:rsidRDefault="00A80445" w:rsidP="008C6B90">
            <w:pPr>
              <w:jc w:val="both"/>
              <w:rPr>
                <w:rFonts w:cs="Arial"/>
                <w:b/>
              </w:rPr>
            </w:pPr>
          </w:p>
          <w:p w14:paraId="282A5E5B" w14:textId="77777777" w:rsidR="00377C42" w:rsidRPr="008C6B90" w:rsidRDefault="00E856AA" w:rsidP="008C6B90">
            <w:pPr>
              <w:jc w:val="both"/>
              <w:rPr>
                <w:rFonts w:cs="Arial"/>
                <w:b/>
              </w:rPr>
            </w:pPr>
            <w:r w:rsidRPr="008C6B90">
              <w:rPr>
                <w:rFonts w:cs="Arial"/>
              </w:rPr>
              <w:t>............................................................</w:t>
            </w:r>
            <w:r w:rsidRPr="008C6B90">
              <w:rPr>
                <w:rFonts w:cs="Arial"/>
                <w:b/>
              </w:rPr>
              <w:t>.</w:t>
            </w:r>
          </w:p>
          <w:p w14:paraId="7C7284A0" w14:textId="77777777" w:rsidR="00377C42" w:rsidRPr="008C6B90" w:rsidRDefault="00377C42" w:rsidP="008C6B90">
            <w:pPr>
              <w:jc w:val="both"/>
              <w:rPr>
                <w:rFonts w:cs="Arial"/>
                <w:b/>
              </w:rPr>
            </w:pPr>
          </w:p>
          <w:p w14:paraId="2E9525C8" w14:textId="5CC53C7F" w:rsidR="00377C42" w:rsidRPr="008C6B90" w:rsidRDefault="00E856AA" w:rsidP="008C6B90">
            <w:pPr>
              <w:jc w:val="both"/>
              <w:rPr>
                <w:rFonts w:cs="Arial"/>
              </w:rPr>
            </w:pPr>
            <w:r w:rsidRPr="008C6B90">
              <w:rPr>
                <w:rFonts w:cs="Arial"/>
                <w:b/>
              </w:rPr>
              <w:t xml:space="preserve">Leader of Lancashire County </w:t>
            </w:r>
            <w:r w:rsidR="00343D82" w:rsidRPr="008C6B90">
              <w:rPr>
                <w:rFonts w:cs="Arial"/>
                <w:b/>
              </w:rPr>
              <w:t>Council</w:t>
            </w:r>
          </w:p>
        </w:tc>
        <w:tc>
          <w:tcPr>
            <w:tcW w:w="4284" w:type="dxa"/>
          </w:tcPr>
          <w:p w14:paraId="2AD747EB" w14:textId="77777777" w:rsidR="001D3F90" w:rsidRPr="008C6B90" w:rsidRDefault="001D3F90" w:rsidP="008C6B90">
            <w:pPr>
              <w:jc w:val="both"/>
              <w:rPr>
                <w:rFonts w:cs="Arial"/>
              </w:rPr>
            </w:pPr>
          </w:p>
          <w:p w14:paraId="647318C2" w14:textId="77777777" w:rsidR="00333652" w:rsidRPr="008C6B90" w:rsidRDefault="00333652" w:rsidP="008C6B90">
            <w:pPr>
              <w:jc w:val="both"/>
              <w:rPr>
                <w:rFonts w:cs="Arial"/>
              </w:rPr>
            </w:pPr>
          </w:p>
          <w:p w14:paraId="2E89C24A" w14:textId="77777777" w:rsidR="00377C42" w:rsidRPr="008C6B90" w:rsidRDefault="00E856AA" w:rsidP="008C6B90">
            <w:pPr>
              <w:jc w:val="both"/>
              <w:rPr>
                <w:rFonts w:cs="Arial"/>
              </w:rPr>
            </w:pPr>
            <w:r w:rsidRPr="008C6B90">
              <w:rPr>
                <w:rFonts w:cs="Arial"/>
              </w:rPr>
              <w:t>.............................................................</w:t>
            </w:r>
          </w:p>
          <w:p w14:paraId="75EF555D" w14:textId="77777777" w:rsidR="00377C42" w:rsidRPr="008C6B90" w:rsidRDefault="00377C42" w:rsidP="008C6B90">
            <w:pPr>
              <w:jc w:val="both"/>
              <w:rPr>
                <w:rFonts w:cs="Arial"/>
              </w:rPr>
            </w:pPr>
          </w:p>
          <w:p w14:paraId="79AAD1BC" w14:textId="6DE9ECBA" w:rsidR="001F0C90" w:rsidRPr="008C6B90" w:rsidRDefault="00E856AA" w:rsidP="008C6B90">
            <w:pPr>
              <w:jc w:val="both"/>
              <w:rPr>
                <w:rFonts w:cs="Arial"/>
                <w:b/>
              </w:rPr>
            </w:pPr>
            <w:r w:rsidRPr="008C6B90">
              <w:rPr>
                <w:rFonts w:cs="Arial"/>
                <w:b/>
              </w:rPr>
              <w:t xml:space="preserve">Chief Executive of Lancashire County </w:t>
            </w:r>
            <w:r w:rsidR="00343D82" w:rsidRPr="008C6B90">
              <w:rPr>
                <w:rFonts w:cs="Arial"/>
                <w:b/>
              </w:rPr>
              <w:t>Council</w:t>
            </w:r>
          </w:p>
          <w:p w14:paraId="293D0A5E" w14:textId="77777777" w:rsidR="001D3F90" w:rsidRPr="008C6B90" w:rsidRDefault="001D3F90" w:rsidP="008C6B90">
            <w:pPr>
              <w:jc w:val="both"/>
              <w:rPr>
                <w:rFonts w:cs="Arial"/>
              </w:rPr>
            </w:pPr>
          </w:p>
        </w:tc>
      </w:tr>
      <w:tr w:rsidR="001D3F90" w:rsidRPr="008C6B90" w14:paraId="5A3E27AF" w14:textId="77777777" w:rsidTr="001F0C90">
        <w:tc>
          <w:tcPr>
            <w:tcW w:w="4284" w:type="dxa"/>
          </w:tcPr>
          <w:p w14:paraId="55946454" w14:textId="77777777" w:rsidR="001D3F90" w:rsidRPr="008C6B90" w:rsidRDefault="001D3F90" w:rsidP="008C6B90">
            <w:pPr>
              <w:jc w:val="both"/>
              <w:rPr>
                <w:rFonts w:cs="Arial"/>
              </w:rPr>
            </w:pPr>
          </w:p>
          <w:p w14:paraId="18DAFFDE" w14:textId="77777777" w:rsidR="00C70D0E" w:rsidRPr="008C6B90" w:rsidRDefault="00E856AA" w:rsidP="008C6B90">
            <w:pPr>
              <w:jc w:val="both"/>
              <w:rPr>
                <w:rFonts w:cs="Arial"/>
              </w:rPr>
            </w:pPr>
            <w:r w:rsidRPr="008C6B90">
              <w:rPr>
                <w:rFonts w:cs="Arial"/>
              </w:rPr>
              <w:t>Date   ................................................</w:t>
            </w:r>
          </w:p>
        </w:tc>
        <w:tc>
          <w:tcPr>
            <w:tcW w:w="4284" w:type="dxa"/>
          </w:tcPr>
          <w:p w14:paraId="24969CC6" w14:textId="77777777" w:rsidR="001D3F90" w:rsidRPr="008C6B90" w:rsidRDefault="001D3F90" w:rsidP="008C6B90">
            <w:pPr>
              <w:jc w:val="both"/>
              <w:rPr>
                <w:rFonts w:cs="Arial"/>
              </w:rPr>
            </w:pPr>
          </w:p>
          <w:p w14:paraId="17881299" w14:textId="77777777" w:rsidR="00377C42" w:rsidRPr="008C6B90" w:rsidRDefault="00E856AA" w:rsidP="008C6B90">
            <w:pPr>
              <w:jc w:val="both"/>
              <w:rPr>
                <w:rFonts w:cs="Arial"/>
              </w:rPr>
            </w:pPr>
            <w:r w:rsidRPr="008C6B90">
              <w:rPr>
                <w:rFonts w:cs="Arial"/>
              </w:rPr>
              <w:t>Date   .............................................</w:t>
            </w:r>
          </w:p>
        </w:tc>
      </w:tr>
    </w:tbl>
    <w:p w14:paraId="59B8E262" w14:textId="77777777" w:rsidR="00D10A44" w:rsidRPr="008C6B90" w:rsidRDefault="00D10A44" w:rsidP="008C6B90">
      <w:pPr>
        <w:jc w:val="both"/>
        <w:rPr>
          <w:rFonts w:cs="Arial"/>
        </w:rPr>
      </w:pPr>
    </w:p>
    <w:p w14:paraId="41818219" w14:textId="77777777" w:rsidR="008C6B90" w:rsidRPr="008C6B90" w:rsidRDefault="008C6B90" w:rsidP="008C6B90">
      <w:pPr>
        <w:jc w:val="both"/>
        <w:rPr>
          <w:rFonts w:cs="Arial"/>
        </w:rPr>
      </w:pPr>
    </w:p>
    <w:sectPr w:rsidR="008C6B90" w:rsidRPr="008C6B90" w:rsidSect="002C0BDE">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B1A80" w14:textId="77777777" w:rsidR="00821182" w:rsidRDefault="00821182">
      <w:r>
        <w:separator/>
      </w:r>
    </w:p>
  </w:endnote>
  <w:endnote w:type="continuationSeparator" w:id="0">
    <w:p w14:paraId="5B4002CF" w14:textId="77777777" w:rsidR="00821182" w:rsidRDefault="0082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6414A" w14:textId="77777777" w:rsidR="000F01BB" w:rsidRDefault="000F01BB" w:rsidP="00B130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636410" w14:textId="77777777" w:rsidR="000F01BB" w:rsidRDefault="000F01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BE29D" w14:textId="65C90F30" w:rsidR="006E41E5" w:rsidRDefault="006E41E5">
    <w:pPr>
      <w:pStyle w:val="Footer"/>
      <w:jc w:val="center"/>
    </w:pPr>
  </w:p>
  <w:p w14:paraId="0EA825C8" w14:textId="77777777" w:rsidR="006E41E5" w:rsidRDefault="006E41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CB544" w14:textId="77777777" w:rsidR="00821182" w:rsidRDefault="00821182">
      <w:r>
        <w:separator/>
      </w:r>
    </w:p>
  </w:footnote>
  <w:footnote w:type="continuationSeparator" w:id="0">
    <w:p w14:paraId="72389E3D" w14:textId="77777777" w:rsidR="00821182" w:rsidRDefault="00821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78823E7"/>
    <w:multiLevelType w:val="multilevel"/>
    <w:tmpl w:val="613800EC"/>
    <w:lvl w:ilvl="0">
      <w:start w:val="3"/>
      <w:numFmt w:val="decimal"/>
      <w:lvlText w:val="%1"/>
      <w:lvlJc w:val="left"/>
      <w:pPr>
        <w:ind w:left="607" w:hanging="465"/>
      </w:pPr>
      <w:rPr>
        <w:rFonts w:hint="default"/>
      </w:rPr>
    </w:lvl>
    <w:lvl w:ilvl="1">
      <w:start w:val="9"/>
      <w:numFmt w:val="decimal"/>
      <w:lvlText w:val="%1.%2"/>
      <w:lvlJc w:val="left"/>
      <w:pPr>
        <w:ind w:left="1189" w:hanging="465"/>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592" w:hanging="1800"/>
      </w:pPr>
      <w:rPr>
        <w:rFonts w:hint="default"/>
      </w:rPr>
    </w:lvl>
  </w:abstractNum>
  <w:abstractNum w:abstractNumId="1">
    <w:nsid w:val="0D6228C3"/>
    <w:multiLevelType w:val="multilevel"/>
    <w:tmpl w:val="D4CC0FB0"/>
    <w:lvl w:ilvl="0">
      <w:start w:val="4"/>
      <w:numFmt w:val="decimal"/>
      <w:lvlText w:val="%1"/>
      <w:lvlJc w:val="left"/>
      <w:pPr>
        <w:ind w:left="360" w:hanging="360"/>
      </w:pPr>
      <w:rPr>
        <w:rFonts w:hint="default"/>
      </w:rPr>
    </w:lvl>
    <w:lvl w:ilvl="1">
      <w:start w:val="1"/>
      <w:numFmt w:val="decimal"/>
      <w:lvlText w:val="%1.%2"/>
      <w:lvlJc w:val="left"/>
      <w:pPr>
        <w:ind w:left="1084" w:hanging="36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592" w:hanging="1800"/>
      </w:pPr>
      <w:rPr>
        <w:rFonts w:hint="default"/>
      </w:rPr>
    </w:lvl>
  </w:abstractNum>
  <w:abstractNum w:abstractNumId="2">
    <w:nsid w:val="132E7A40"/>
    <w:multiLevelType w:val="hybridMultilevel"/>
    <w:tmpl w:val="9AD8E330"/>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3">
    <w:nsid w:val="14DD092B"/>
    <w:multiLevelType w:val="hybridMultilevel"/>
    <w:tmpl w:val="D89679A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nsid w:val="17DE45B6"/>
    <w:multiLevelType w:val="hybridMultilevel"/>
    <w:tmpl w:val="4AB2F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9752AE"/>
    <w:multiLevelType w:val="hybridMultilevel"/>
    <w:tmpl w:val="63288C9C"/>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264D1C8E"/>
    <w:multiLevelType w:val="hybridMultilevel"/>
    <w:tmpl w:val="7AE8972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3B3180C"/>
    <w:multiLevelType w:val="hybridMultilevel"/>
    <w:tmpl w:val="D7069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644"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72254D8"/>
    <w:multiLevelType w:val="multilevel"/>
    <w:tmpl w:val="7586394A"/>
    <w:lvl w:ilvl="0">
      <w:start w:val="3"/>
      <w:numFmt w:val="decimal"/>
      <w:lvlText w:val="%1"/>
      <w:lvlJc w:val="left"/>
      <w:pPr>
        <w:ind w:left="465" w:hanging="465"/>
      </w:pPr>
      <w:rPr>
        <w:rFonts w:hint="default"/>
        <w:b/>
      </w:rPr>
    </w:lvl>
    <w:lvl w:ilvl="1">
      <w:start w:val="17"/>
      <w:numFmt w:val="decimal"/>
      <w:lvlText w:val="%1.%2"/>
      <w:lvlJc w:val="left"/>
      <w:pPr>
        <w:ind w:left="1185" w:hanging="46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9">
    <w:nsid w:val="3813674B"/>
    <w:multiLevelType w:val="multilevel"/>
    <w:tmpl w:val="D6FA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1216C3"/>
    <w:multiLevelType w:val="hybridMultilevel"/>
    <w:tmpl w:val="EF0E9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B2C4BED"/>
    <w:multiLevelType w:val="multilevel"/>
    <w:tmpl w:val="B6CC5F78"/>
    <w:lvl w:ilvl="0">
      <w:start w:val="1"/>
      <w:numFmt w:val="decimal"/>
      <w:pStyle w:val="ListParagraph"/>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1DB3939"/>
    <w:multiLevelType w:val="hybridMultilevel"/>
    <w:tmpl w:val="DAE058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7EB43FE"/>
    <w:multiLevelType w:val="hybridMultilevel"/>
    <w:tmpl w:val="3BC66F54"/>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start w:val="1"/>
      <w:numFmt w:val="bullet"/>
      <w:lvlText w:val=""/>
      <w:lvlJc w:val="left"/>
      <w:pPr>
        <w:ind w:left="3371" w:hanging="360"/>
      </w:pPr>
      <w:rPr>
        <w:rFonts w:ascii="Symbol" w:hAnsi="Symbol" w:hint="default"/>
      </w:rPr>
    </w:lvl>
    <w:lvl w:ilvl="4" w:tplc="08090003">
      <w:start w:val="1"/>
      <w:numFmt w:val="bullet"/>
      <w:lvlText w:val="o"/>
      <w:lvlJc w:val="left"/>
      <w:pPr>
        <w:ind w:left="4091" w:hanging="360"/>
      </w:pPr>
      <w:rPr>
        <w:rFonts w:ascii="Courier New" w:hAnsi="Courier New" w:cs="Courier New" w:hint="default"/>
      </w:rPr>
    </w:lvl>
    <w:lvl w:ilvl="5" w:tplc="08090005">
      <w:start w:val="1"/>
      <w:numFmt w:val="bullet"/>
      <w:lvlText w:val=""/>
      <w:lvlJc w:val="left"/>
      <w:pPr>
        <w:ind w:left="4811" w:hanging="360"/>
      </w:pPr>
      <w:rPr>
        <w:rFonts w:ascii="Wingdings" w:hAnsi="Wingdings" w:hint="default"/>
      </w:rPr>
    </w:lvl>
    <w:lvl w:ilvl="6" w:tplc="08090001">
      <w:start w:val="1"/>
      <w:numFmt w:val="bullet"/>
      <w:lvlText w:val=""/>
      <w:lvlJc w:val="left"/>
      <w:pPr>
        <w:ind w:left="5531" w:hanging="360"/>
      </w:pPr>
      <w:rPr>
        <w:rFonts w:ascii="Symbol" w:hAnsi="Symbol" w:hint="default"/>
      </w:rPr>
    </w:lvl>
    <w:lvl w:ilvl="7" w:tplc="08090003">
      <w:start w:val="1"/>
      <w:numFmt w:val="bullet"/>
      <w:lvlText w:val="o"/>
      <w:lvlJc w:val="left"/>
      <w:pPr>
        <w:ind w:left="6251" w:hanging="360"/>
      </w:pPr>
      <w:rPr>
        <w:rFonts w:ascii="Courier New" w:hAnsi="Courier New" w:cs="Courier New" w:hint="default"/>
      </w:rPr>
    </w:lvl>
    <w:lvl w:ilvl="8" w:tplc="08090005">
      <w:start w:val="1"/>
      <w:numFmt w:val="bullet"/>
      <w:lvlText w:val=""/>
      <w:lvlJc w:val="left"/>
      <w:pPr>
        <w:ind w:left="6971" w:hanging="360"/>
      </w:pPr>
      <w:rPr>
        <w:rFonts w:ascii="Wingdings" w:hAnsi="Wingdings" w:hint="default"/>
      </w:rPr>
    </w:lvl>
  </w:abstractNum>
  <w:abstractNum w:abstractNumId="14">
    <w:nsid w:val="487A2353"/>
    <w:multiLevelType w:val="hybridMultilevel"/>
    <w:tmpl w:val="63540EA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nsid w:val="4B6077AF"/>
    <w:multiLevelType w:val="multilevel"/>
    <w:tmpl w:val="613800EC"/>
    <w:lvl w:ilvl="0">
      <w:start w:val="3"/>
      <w:numFmt w:val="decimal"/>
      <w:lvlText w:val="%1"/>
      <w:lvlJc w:val="left"/>
      <w:pPr>
        <w:ind w:left="465" w:hanging="465"/>
      </w:pPr>
      <w:rPr>
        <w:rFonts w:hint="default"/>
      </w:rPr>
    </w:lvl>
    <w:lvl w:ilvl="1">
      <w:start w:val="10"/>
      <w:numFmt w:val="decimal"/>
      <w:lvlText w:val="%1.%2"/>
      <w:lvlJc w:val="left"/>
      <w:pPr>
        <w:ind w:left="1189" w:hanging="465"/>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592" w:hanging="1800"/>
      </w:pPr>
      <w:rPr>
        <w:rFonts w:hint="default"/>
      </w:rPr>
    </w:lvl>
  </w:abstractNum>
  <w:abstractNum w:abstractNumId="16">
    <w:nsid w:val="52B23514"/>
    <w:multiLevelType w:val="multilevel"/>
    <w:tmpl w:val="B762B1D6"/>
    <w:lvl w:ilvl="0">
      <w:start w:val="1"/>
      <w:numFmt w:val="decimal"/>
      <w:lvlText w:val="%1"/>
      <w:lvlJc w:val="left"/>
      <w:pPr>
        <w:ind w:left="360" w:hanging="360"/>
      </w:pPr>
      <w:rPr>
        <w:rFonts w:ascii="Arial" w:hAnsi="Arial" w:cs="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360"/>
      </w:pPr>
      <w:rPr>
        <w:rFonts w:ascii="Arial" w:hAnsi="Arial"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541626B9"/>
    <w:multiLevelType w:val="multilevel"/>
    <w:tmpl w:val="4E92AA8C"/>
    <w:lvl w:ilvl="0">
      <w:start w:val="1"/>
      <w:numFmt w:val="decimal"/>
      <w:lvlText w:val="%1"/>
      <w:lvlJc w:val="left"/>
      <w:pPr>
        <w:tabs>
          <w:tab w:val="num" w:pos="851"/>
        </w:tabs>
        <w:ind w:left="851" w:hanging="851"/>
      </w:pPr>
      <w:rPr>
        <w:rFonts w:ascii="Arial Bold" w:hAnsi="Arial Bold" w:cs="Times New Roman" w:hint="default"/>
        <w:b/>
        <w:i w:val="0"/>
        <w:sz w:val="32"/>
        <w:szCs w:val="32"/>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decimal"/>
      <w:lvlText w:val="%1.%2.%3"/>
      <w:lvlJc w:val="left"/>
      <w:pPr>
        <w:tabs>
          <w:tab w:val="num" w:pos="1701"/>
        </w:tabs>
        <w:ind w:left="1701" w:hanging="850"/>
      </w:pPr>
      <w:rPr>
        <w:rFonts w:ascii="Arial" w:hAnsi="Arial" w:cs="Times New Roman"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18">
    <w:nsid w:val="55F448ED"/>
    <w:multiLevelType w:val="hybridMultilevel"/>
    <w:tmpl w:val="01BAB2F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nsid w:val="5D206AED"/>
    <w:multiLevelType w:val="hybridMultilevel"/>
    <w:tmpl w:val="C3AC54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3130D43"/>
    <w:multiLevelType w:val="multilevel"/>
    <w:tmpl w:val="078E33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5CD4274"/>
    <w:multiLevelType w:val="hybridMultilevel"/>
    <w:tmpl w:val="1A6A99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936408"/>
    <w:multiLevelType w:val="hybridMultilevel"/>
    <w:tmpl w:val="BFACD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00A6FAC"/>
    <w:multiLevelType w:val="hybridMultilevel"/>
    <w:tmpl w:val="9E2C6FDC"/>
    <w:lvl w:ilvl="0" w:tplc="979CBD8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AF7928"/>
    <w:multiLevelType w:val="hybridMultilevel"/>
    <w:tmpl w:val="892C05C4"/>
    <w:lvl w:ilvl="0" w:tplc="CF9E978E">
      <w:numFmt w:val="bullet"/>
      <w:lvlText w:val="-"/>
      <w:lvlJc w:val="left"/>
      <w:pPr>
        <w:ind w:left="1800" w:hanging="360"/>
      </w:pPr>
      <w:rPr>
        <w:rFonts w:ascii="Calibri" w:eastAsia="Times New Roman" w:hAnsi="Calibri" w:cs="Helvetica-Ligh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72D3557D"/>
    <w:multiLevelType w:val="multilevel"/>
    <w:tmpl w:val="BFDAAC64"/>
    <w:lvl w:ilvl="0">
      <w:start w:val="3"/>
      <w:numFmt w:val="decimal"/>
      <w:lvlText w:val="%1"/>
      <w:lvlJc w:val="left"/>
      <w:pPr>
        <w:ind w:left="480" w:hanging="480"/>
      </w:pPr>
      <w:rPr>
        <w:rFonts w:hint="default"/>
      </w:rPr>
    </w:lvl>
    <w:lvl w:ilvl="1">
      <w:start w:val="17"/>
      <w:numFmt w:val="decimal"/>
      <w:lvlText w:val="%1.%2"/>
      <w:lvlJc w:val="left"/>
      <w:pPr>
        <w:ind w:left="1444" w:hanging="72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6144" w:hanging="180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952" w:hanging="2160"/>
      </w:pPr>
      <w:rPr>
        <w:rFonts w:hint="default"/>
      </w:rPr>
    </w:lvl>
  </w:abstractNum>
  <w:num w:numId="1">
    <w:abstractNumId w:val="11"/>
  </w:num>
  <w:num w:numId="2">
    <w:abstractNumId w:val="20"/>
  </w:num>
  <w:num w:numId="3">
    <w:abstractNumId w:val="11"/>
  </w:num>
  <w:num w:numId="4">
    <w:abstractNumId w:val="17"/>
  </w:num>
  <w:num w:numId="5">
    <w:abstractNumId w:val="11"/>
  </w:num>
  <w:num w:numId="6">
    <w:abstractNumId w:val="11"/>
  </w:num>
  <w:num w:numId="7">
    <w:abstractNumId w:val="11"/>
  </w:num>
  <w:num w:numId="8">
    <w:abstractNumId w:val="11"/>
  </w:num>
  <w:num w:numId="9">
    <w:abstractNumId w:val="11"/>
  </w:num>
  <w:num w:numId="10">
    <w:abstractNumId w:val="13"/>
  </w:num>
  <w:num w:numId="11">
    <w:abstractNumId w:val="2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5"/>
  </w:num>
  <w:num w:numId="15">
    <w:abstractNumId w:val="7"/>
  </w:num>
  <w:num w:numId="16">
    <w:abstractNumId w:val="2"/>
  </w:num>
  <w:num w:numId="17">
    <w:abstractNumId w:val="23"/>
  </w:num>
  <w:num w:numId="18">
    <w:abstractNumId w:val="0"/>
  </w:num>
  <w:num w:numId="19">
    <w:abstractNumId w:val="16"/>
  </w:num>
  <w:num w:numId="20">
    <w:abstractNumId w:val="14"/>
  </w:num>
  <w:num w:numId="21">
    <w:abstractNumId w:val="1"/>
  </w:num>
  <w:num w:numId="22">
    <w:abstractNumId w:val="11"/>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5"/>
  </w:num>
  <w:num w:numId="25">
    <w:abstractNumId w:val="9"/>
  </w:num>
  <w:num w:numId="26">
    <w:abstractNumId w:val="18"/>
  </w:num>
  <w:num w:numId="27">
    <w:abstractNumId w:val="4"/>
  </w:num>
  <w:num w:numId="28">
    <w:abstractNumId w:val="24"/>
  </w:num>
  <w:num w:numId="29">
    <w:abstractNumId w:val="19"/>
  </w:num>
  <w:num w:numId="30">
    <w:abstractNumId w:val="3"/>
  </w:num>
  <w:num w:numId="31">
    <w:abstractNumId w:val="6"/>
  </w:num>
  <w:num w:numId="32">
    <w:abstractNumId w:val="21"/>
  </w:num>
  <w:num w:numId="33">
    <w:abstractNumId w:val="12"/>
  </w:num>
  <w:num w:numId="3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8B9"/>
    <w:rsid w:val="00001754"/>
    <w:rsid w:val="0000207C"/>
    <w:rsid w:val="00004C88"/>
    <w:rsid w:val="00016F14"/>
    <w:rsid w:val="00017335"/>
    <w:rsid w:val="0002016A"/>
    <w:rsid w:val="00021C02"/>
    <w:rsid w:val="000323EA"/>
    <w:rsid w:val="00032DAD"/>
    <w:rsid w:val="000336C8"/>
    <w:rsid w:val="00035334"/>
    <w:rsid w:val="00043C15"/>
    <w:rsid w:val="00044AC2"/>
    <w:rsid w:val="000556FF"/>
    <w:rsid w:val="00060992"/>
    <w:rsid w:val="00064B3C"/>
    <w:rsid w:val="00065B9C"/>
    <w:rsid w:val="0006783D"/>
    <w:rsid w:val="000764C3"/>
    <w:rsid w:val="000779F3"/>
    <w:rsid w:val="00080C43"/>
    <w:rsid w:val="000828B9"/>
    <w:rsid w:val="00092A64"/>
    <w:rsid w:val="00093574"/>
    <w:rsid w:val="00097E4B"/>
    <w:rsid w:val="000A53A0"/>
    <w:rsid w:val="000B3EC3"/>
    <w:rsid w:val="000B5A45"/>
    <w:rsid w:val="000C45CB"/>
    <w:rsid w:val="000C7CD8"/>
    <w:rsid w:val="000D2B33"/>
    <w:rsid w:val="000D585A"/>
    <w:rsid w:val="000D5938"/>
    <w:rsid w:val="000D7379"/>
    <w:rsid w:val="000F01BB"/>
    <w:rsid w:val="000F0AA5"/>
    <w:rsid w:val="000F0BB2"/>
    <w:rsid w:val="000F260F"/>
    <w:rsid w:val="000F5B01"/>
    <w:rsid w:val="000F75A5"/>
    <w:rsid w:val="00107B46"/>
    <w:rsid w:val="001126B9"/>
    <w:rsid w:val="00121678"/>
    <w:rsid w:val="001225DA"/>
    <w:rsid w:val="001239D7"/>
    <w:rsid w:val="00124DDE"/>
    <w:rsid w:val="00127501"/>
    <w:rsid w:val="0013493C"/>
    <w:rsid w:val="0014416A"/>
    <w:rsid w:val="001449FC"/>
    <w:rsid w:val="00147521"/>
    <w:rsid w:val="001511EA"/>
    <w:rsid w:val="00156456"/>
    <w:rsid w:val="00164F1B"/>
    <w:rsid w:val="001671B1"/>
    <w:rsid w:val="00170153"/>
    <w:rsid w:val="001707F5"/>
    <w:rsid w:val="00171E47"/>
    <w:rsid w:val="00172BD3"/>
    <w:rsid w:val="00181B5D"/>
    <w:rsid w:val="0018326C"/>
    <w:rsid w:val="0019133A"/>
    <w:rsid w:val="001951BC"/>
    <w:rsid w:val="00197250"/>
    <w:rsid w:val="001A12CE"/>
    <w:rsid w:val="001A5C3F"/>
    <w:rsid w:val="001B4FBC"/>
    <w:rsid w:val="001B6139"/>
    <w:rsid w:val="001B6CD6"/>
    <w:rsid w:val="001B6FEE"/>
    <w:rsid w:val="001C21FF"/>
    <w:rsid w:val="001D0F10"/>
    <w:rsid w:val="001D1FE6"/>
    <w:rsid w:val="001D3501"/>
    <w:rsid w:val="001D3F90"/>
    <w:rsid w:val="001D442C"/>
    <w:rsid w:val="001D4DB2"/>
    <w:rsid w:val="001D6C33"/>
    <w:rsid w:val="001D72B0"/>
    <w:rsid w:val="001E2F76"/>
    <w:rsid w:val="001E2FD0"/>
    <w:rsid w:val="001E450B"/>
    <w:rsid w:val="001E4D77"/>
    <w:rsid w:val="001F0C90"/>
    <w:rsid w:val="001F1068"/>
    <w:rsid w:val="001F2678"/>
    <w:rsid w:val="001F2EAC"/>
    <w:rsid w:val="0020536E"/>
    <w:rsid w:val="00205970"/>
    <w:rsid w:val="00206EB4"/>
    <w:rsid w:val="00216F43"/>
    <w:rsid w:val="00220656"/>
    <w:rsid w:val="0022715A"/>
    <w:rsid w:val="002302B5"/>
    <w:rsid w:val="00230A84"/>
    <w:rsid w:val="002322B0"/>
    <w:rsid w:val="002362CD"/>
    <w:rsid w:val="0023654F"/>
    <w:rsid w:val="00242D9F"/>
    <w:rsid w:val="00243626"/>
    <w:rsid w:val="00246B7A"/>
    <w:rsid w:val="00250901"/>
    <w:rsid w:val="002576E5"/>
    <w:rsid w:val="0028411B"/>
    <w:rsid w:val="002900B4"/>
    <w:rsid w:val="0029343C"/>
    <w:rsid w:val="0029488D"/>
    <w:rsid w:val="0029650E"/>
    <w:rsid w:val="00296CA7"/>
    <w:rsid w:val="002A3DEB"/>
    <w:rsid w:val="002B1572"/>
    <w:rsid w:val="002B3A66"/>
    <w:rsid w:val="002B5E5F"/>
    <w:rsid w:val="002C0BDE"/>
    <w:rsid w:val="002C1610"/>
    <w:rsid w:val="002C2195"/>
    <w:rsid w:val="002C32C8"/>
    <w:rsid w:val="002C5888"/>
    <w:rsid w:val="002D2EF5"/>
    <w:rsid w:val="002E0537"/>
    <w:rsid w:val="002E0845"/>
    <w:rsid w:val="002E5A65"/>
    <w:rsid w:val="002F6C93"/>
    <w:rsid w:val="0030783B"/>
    <w:rsid w:val="0031528F"/>
    <w:rsid w:val="00316676"/>
    <w:rsid w:val="003203EF"/>
    <w:rsid w:val="00320515"/>
    <w:rsid w:val="00323176"/>
    <w:rsid w:val="00332CA9"/>
    <w:rsid w:val="00333652"/>
    <w:rsid w:val="00337923"/>
    <w:rsid w:val="00343D82"/>
    <w:rsid w:val="003441B0"/>
    <w:rsid w:val="003467AB"/>
    <w:rsid w:val="0035014F"/>
    <w:rsid w:val="003519BD"/>
    <w:rsid w:val="00354581"/>
    <w:rsid w:val="003608FD"/>
    <w:rsid w:val="00360EA0"/>
    <w:rsid w:val="00361778"/>
    <w:rsid w:val="0036355B"/>
    <w:rsid w:val="00364D78"/>
    <w:rsid w:val="0037305D"/>
    <w:rsid w:val="003763AB"/>
    <w:rsid w:val="00377C42"/>
    <w:rsid w:val="00386417"/>
    <w:rsid w:val="00387538"/>
    <w:rsid w:val="00387C46"/>
    <w:rsid w:val="00390C79"/>
    <w:rsid w:val="00396948"/>
    <w:rsid w:val="0039774C"/>
    <w:rsid w:val="003A0F8E"/>
    <w:rsid w:val="003A2F72"/>
    <w:rsid w:val="003A32C4"/>
    <w:rsid w:val="003A6618"/>
    <w:rsid w:val="003B1C8D"/>
    <w:rsid w:val="003C3DA0"/>
    <w:rsid w:val="003C52D8"/>
    <w:rsid w:val="003C73B8"/>
    <w:rsid w:val="003D133B"/>
    <w:rsid w:val="003D3D79"/>
    <w:rsid w:val="003D4A16"/>
    <w:rsid w:val="003E16C0"/>
    <w:rsid w:val="003E7886"/>
    <w:rsid w:val="003F0038"/>
    <w:rsid w:val="003F4AFF"/>
    <w:rsid w:val="004031B3"/>
    <w:rsid w:val="004044CB"/>
    <w:rsid w:val="004046E4"/>
    <w:rsid w:val="00407681"/>
    <w:rsid w:val="0041107B"/>
    <w:rsid w:val="004111FB"/>
    <w:rsid w:val="004134C5"/>
    <w:rsid w:val="00416D3C"/>
    <w:rsid w:val="00420191"/>
    <w:rsid w:val="0043446F"/>
    <w:rsid w:val="00437E34"/>
    <w:rsid w:val="004412EA"/>
    <w:rsid w:val="00442405"/>
    <w:rsid w:val="00446183"/>
    <w:rsid w:val="00452287"/>
    <w:rsid w:val="00453109"/>
    <w:rsid w:val="00453D45"/>
    <w:rsid w:val="00455DFC"/>
    <w:rsid w:val="0045609A"/>
    <w:rsid w:val="00460010"/>
    <w:rsid w:val="004626AA"/>
    <w:rsid w:val="00463090"/>
    <w:rsid w:val="00470E27"/>
    <w:rsid w:val="0048676E"/>
    <w:rsid w:val="004871EF"/>
    <w:rsid w:val="0049307E"/>
    <w:rsid w:val="00493530"/>
    <w:rsid w:val="00497884"/>
    <w:rsid w:val="004A5CD8"/>
    <w:rsid w:val="004A691E"/>
    <w:rsid w:val="004A7829"/>
    <w:rsid w:val="004B454F"/>
    <w:rsid w:val="004B46BF"/>
    <w:rsid w:val="004B6C56"/>
    <w:rsid w:val="004C1AC6"/>
    <w:rsid w:val="004C2B2F"/>
    <w:rsid w:val="004C3E51"/>
    <w:rsid w:val="004C694C"/>
    <w:rsid w:val="004C6C42"/>
    <w:rsid w:val="004C7DFC"/>
    <w:rsid w:val="004D0247"/>
    <w:rsid w:val="004D1E73"/>
    <w:rsid w:val="004D48E0"/>
    <w:rsid w:val="004D5F42"/>
    <w:rsid w:val="004E1F23"/>
    <w:rsid w:val="004E2386"/>
    <w:rsid w:val="004E29AD"/>
    <w:rsid w:val="004F3650"/>
    <w:rsid w:val="004F5AA4"/>
    <w:rsid w:val="0050421B"/>
    <w:rsid w:val="005058BD"/>
    <w:rsid w:val="005075FB"/>
    <w:rsid w:val="00507A7E"/>
    <w:rsid w:val="00510A80"/>
    <w:rsid w:val="0051457D"/>
    <w:rsid w:val="005179A2"/>
    <w:rsid w:val="005209CE"/>
    <w:rsid w:val="005301E8"/>
    <w:rsid w:val="00533AA2"/>
    <w:rsid w:val="0053642A"/>
    <w:rsid w:val="00536968"/>
    <w:rsid w:val="00541826"/>
    <w:rsid w:val="00545218"/>
    <w:rsid w:val="005612BB"/>
    <w:rsid w:val="005647AF"/>
    <w:rsid w:val="005706C9"/>
    <w:rsid w:val="00572940"/>
    <w:rsid w:val="00577551"/>
    <w:rsid w:val="00582DEB"/>
    <w:rsid w:val="00585308"/>
    <w:rsid w:val="0059003E"/>
    <w:rsid w:val="00592077"/>
    <w:rsid w:val="00592D0E"/>
    <w:rsid w:val="00596886"/>
    <w:rsid w:val="0059697E"/>
    <w:rsid w:val="005A0E3E"/>
    <w:rsid w:val="005A46FC"/>
    <w:rsid w:val="005B3998"/>
    <w:rsid w:val="005B3D8D"/>
    <w:rsid w:val="005C0CDC"/>
    <w:rsid w:val="005C42DE"/>
    <w:rsid w:val="005C45FB"/>
    <w:rsid w:val="005C6470"/>
    <w:rsid w:val="005C67CF"/>
    <w:rsid w:val="005C6C18"/>
    <w:rsid w:val="005D5DF4"/>
    <w:rsid w:val="005E5636"/>
    <w:rsid w:val="005F1901"/>
    <w:rsid w:val="005F1A6B"/>
    <w:rsid w:val="005F2FA8"/>
    <w:rsid w:val="0060749C"/>
    <w:rsid w:val="00607561"/>
    <w:rsid w:val="00610092"/>
    <w:rsid w:val="006118BA"/>
    <w:rsid w:val="00616F34"/>
    <w:rsid w:val="00617403"/>
    <w:rsid w:val="00620958"/>
    <w:rsid w:val="00620C86"/>
    <w:rsid w:val="006245DD"/>
    <w:rsid w:val="006304EA"/>
    <w:rsid w:val="006359FA"/>
    <w:rsid w:val="006372D2"/>
    <w:rsid w:val="00643EF7"/>
    <w:rsid w:val="00661891"/>
    <w:rsid w:val="0066410C"/>
    <w:rsid w:val="00670848"/>
    <w:rsid w:val="00673FF4"/>
    <w:rsid w:val="00677F23"/>
    <w:rsid w:val="00680C25"/>
    <w:rsid w:val="00682ABB"/>
    <w:rsid w:val="00682EFA"/>
    <w:rsid w:val="0068409B"/>
    <w:rsid w:val="00686564"/>
    <w:rsid w:val="0069342F"/>
    <w:rsid w:val="00693D77"/>
    <w:rsid w:val="00694D84"/>
    <w:rsid w:val="006963E1"/>
    <w:rsid w:val="006B07DF"/>
    <w:rsid w:val="006B49D1"/>
    <w:rsid w:val="006B7856"/>
    <w:rsid w:val="006B7B95"/>
    <w:rsid w:val="006B7D68"/>
    <w:rsid w:val="006B7DA2"/>
    <w:rsid w:val="006C0FFE"/>
    <w:rsid w:val="006C4125"/>
    <w:rsid w:val="006D641B"/>
    <w:rsid w:val="006E41E5"/>
    <w:rsid w:val="006E4876"/>
    <w:rsid w:val="006F53C4"/>
    <w:rsid w:val="006F5BF9"/>
    <w:rsid w:val="00701A5E"/>
    <w:rsid w:val="00707118"/>
    <w:rsid w:val="00710ED8"/>
    <w:rsid w:val="00712CFA"/>
    <w:rsid w:val="00715939"/>
    <w:rsid w:val="0071636E"/>
    <w:rsid w:val="0072057A"/>
    <w:rsid w:val="00732BCF"/>
    <w:rsid w:val="0074231E"/>
    <w:rsid w:val="00742F41"/>
    <w:rsid w:val="007479EC"/>
    <w:rsid w:val="007501F6"/>
    <w:rsid w:val="007502C0"/>
    <w:rsid w:val="007508D9"/>
    <w:rsid w:val="00752EF6"/>
    <w:rsid w:val="00753AB7"/>
    <w:rsid w:val="00754627"/>
    <w:rsid w:val="00754AD7"/>
    <w:rsid w:val="00756C23"/>
    <w:rsid w:val="00762D25"/>
    <w:rsid w:val="00771B54"/>
    <w:rsid w:val="00784A1A"/>
    <w:rsid w:val="007861F8"/>
    <w:rsid w:val="00790C6C"/>
    <w:rsid w:val="0079314D"/>
    <w:rsid w:val="007959B3"/>
    <w:rsid w:val="007A34C5"/>
    <w:rsid w:val="007A4898"/>
    <w:rsid w:val="007A6BD8"/>
    <w:rsid w:val="007B0C1A"/>
    <w:rsid w:val="007B0DED"/>
    <w:rsid w:val="007B1BAB"/>
    <w:rsid w:val="007B24BF"/>
    <w:rsid w:val="007B34A7"/>
    <w:rsid w:val="007B5603"/>
    <w:rsid w:val="007B5E92"/>
    <w:rsid w:val="007C003A"/>
    <w:rsid w:val="007C2B52"/>
    <w:rsid w:val="007D1781"/>
    <w:rsid w:val="007D25A1"/>
    <w:rsid w:val="007E4E52"/>
    <w:rsid w:val="007F1375"/>
    <w:rsid w:val="007F171D"/>
    <w:rsid w:val="008000E7"/>
    <w:rsid w:val="00800487"/>
    <w:rsid w:val="008044BF"/>
    <w:rsid w:val="00811134"/>
    <w:rsid w:val="00811E4A"/>
    <w:rsid w:val="00813409"/>
    <w:rsid w:val="00821182"/>
    <w:rsid w:val="00821C4B"/>
    <w:rsid w:val="00826919"/>
    <w:rsid w:val="00827A3F"/>
    <w:rsid w:val="00833D81"/>
    <w:rsid w:val="008364FD"/>
    <w:rsid w:val="00841267"/>
    <w:rsid w:val="00852A89"/>
    <w:rsid w:val="00852D69"/>
    <w:rsid w:val="00856895"/>
    <w:rsid w:val="0086480F"/>
    <w:rsid w:val="00867883"/>
    <w:rsid w:val="00871719"/>
    <w:rsid w:val="00871C15"/>
    <w:rsid w:val="00873FCF"/>
    <w:rsid w:val="00874256"/>
    <w:rsid w:val="00876E35"/>
    <w:rsid w:val="00877545"/>
    <w:rsid w:val="00880B2A"/>
    <w:rsid w:val="0088209C"/>
    <w:rsid w:val="00886F50"/>
    <w:rsid w:val="00890AC7"/>
    <w:rsid w:val="008A0DEB"/>
    <w:rsid w:val="008A2BDC"/>
    <w:rsid w:val="008A3C0C"/>
    <w:rsid w:val="008A462A"/>
    <w:rsid w:val="008A5A1E"/>
    <w:rsid w:val="008B7B3C"/>
    <w:rsid w:val="008C14A8"/>
    <w:rsid w:val="008C4DF2"/>
    <w:rsid w:val="008C6B90"/>
    <w:rsid w:val="008D04DF"/>
    <w:rsid w:val="008D1611"/>
    <w:rsid w:val="008D345E"/>
    <w:rsid w:val="008D59AD"/>
    <w:rsid w:val="008D75F7"/>
    <w:rsid w:val="008E176E"/>
    <w:rsid w:val="008F1959"/>
    <w:rsid w:val="008F22F8"/>
    <w:rsid w:val="008F4884"/>
    <w:rsid w:val="008F6CD0"/>
    <w:rsid w:val="008F7B70"/>
    <w:rsid w:val="0091000A"/>
    <w:rsid w:val="00913164"/>
    <w:rsid w:val="00913551"/>
    <w:rsid w:val="00915BDF"/>
    <w:rsid w:val="0091783D"/>
    <w:rsid w:val="00920EA6"/>
    <w:rsid w:val="0094044F"/>
    <w:rsid w:val="00950AA2"/>
    <w:rsid w:val="00950BA4"/>
    <w:rsid w:val="00951648"/>
    <w:rsid w:val="009546D5"/>
    <w:rsid w:val="00954702"/>
    <w:rsid w:val="00954742"/>
    <w:rsid w:val="009549FB"/>
    <w:rsid w:val="009718AE"/>
    <w:rsid w:val="00974447"/>
    <w:rsid w:val="00975F31"/>
    <w:rsid w:val="009763B4"/>
    <w:rsid w:val="00976F64"/>
    <w:rsid w:val="009773D7"/>
    <w:rsid w:val="00980F4D"/>
    <w:rsid w:val="00983029"/>
    <w:rsid w:val="009839EA"/>
    <w:rsid w:val="00983B27"/>
    <w:rsid w:val="00992695"/>
    <w:rsid w:val="009A45AB"/>
    <w:rsid w:val="009A684F"/>
    <w:rsid w:val="009A70C3"/>
    <w:rsid w:val="009B3B26"/>
    <w:rsid w:val="009D38C6"/>
    <w:rsid w:val="009D6E97"/>
    <w:rsid w:val="009E50DF"/>
    <w:rsid w:val="009F3631"/>
    <w:rsid w:val="009F3F11"/>
    <w:rsid w:val="009F48F8"/>
    <w:rsid w:val="009F6D96"/>
    <w:rsid w:val="00A05574"/>
    <w:rsid w:val="00A1373E"/>
    <w:rsid w:val="00A14097"/>
    <w:rsid w:val="00A25788"/>
    <w:rsid w:val="00A25FA0"/>
    <w:rsid w:val="00A30444"/>
    <w:rsid w:val="00A30BEA"/>
    <w:rsid w:val="00A32FE1"/>
    <w:rsid w:val="00A34630"/>
    <w:rsid w:val="00A448B7"/>
    <w:rsid w:val="00A53609"/>
    <w:rsid w:val="00A61D7D"/>
    <w:rsid w:val="00A642BF"/>
    <w:rsid w:val="00A73B81"/>
    <w:rsid w:val="00A80445"/>
    <w:rsid w:val="00A80F3E"/>
    <w:rsid w:val="00A90F4C"/>
    <w:rsid w:val="00A9489A"/>
    <w:rsid w:val="00AA1B30"/>
    <w:rsid w:val="00AA1CA8"/>
    <w:rsid w:val="00AA4E5C"/>
    <w:rsid w:val="00AA5C9C"/>
    <w:rsid w:val="00AA6DD2"/>
    <w:rsid w:val="00AB4505"/>
    <w:rsid w:val="00AB5954"/>
    <w:rsid w:val="00AC0B53"/>
    <w:rsid w:val="00AC2A56"/>
    <w:rsid w:val="00AC51A2"/>
    <w:rsid w:val="00AD1C29"/>
    <w:rsid w:val="00AD2CC7"/>
    <w:rsid w:val="00AD6720"/>
    <w:rsid w:val="00AD7325"/>
    <w:rsid w:val="00AE20F4"/>
    <w:rsid w:val="00AE6EF4"/>
    <w:rsid w:val="00AE7200"/>
    <w:rsid w:val="00B0560C"/>
    <w:rsid w:val="00B06437"/>
    <w:rsid w:val="00B10E89"/>
    <w:rsid w:val="00B11A81"/>
    <w:rsid w:val="00B1305A"/>
    <w:rsid w:val="00B22882"/>
    <w:rsid w:val="00B23DF0"/>
    <w:rsid w:val="00B338F5"/>
    <w:rsid w:val="00B354A2"/>
    <w:rsid w:val="00B37F0E"/>
    <w:rsid w:val="00B45057"/>
    <w:rsid w:val="00B47700"/>
    <w:rsid w:val="00B534D7"/>
    <w:rsid w:val="00B560B8"/>
    <w:rsid w:val="00B61326"/>
    <w:rsid w:val="00B66ABD"/>
    <w:rsid w:val="00B701F1"/>
    <w:rsid w:val="00B7180A"/>
    <w:rsid w:val="00B73359"/>
    <w:rsid w:val="00B7401B"/>
    <w:rsid w:val="00B74BE8"/>
    <w:rsid w:val="00B77A0A"/>
    <w:rsid w:val="00B80342"/>
    <w:rsid w:val="00B8554F"/>
    <w:rsid w:val="00B85735"/>
    <w:rsid w:val="00B8713A"/>
    <w:rsid w:val="00B93725"/>
    <w:rsid w:val="00B976C3"/>
    <w:rsid w:val="00BA13C2"/>
    <w:rsid w:val="00BA20FE"/>
    <w:rsid w:val="00BB02E1"/>
    <w:rsid w:val="00BB0AF4"/>
    <w:rsid w:val="00BB456A"/>
    <w:rsid w:val="00BB4B56"/>
    <w:rsid w:val="00BC07EF"/>
    <w:rsid w:val="00BC66A7"/>
    <w:rsid w:val="00BC6D3D"/>
    <w:rsid w:val="00BD2969"/>
    <w:rsid w:val="00BD4157"/>
    <w:rsid w:val="00BE2A83"/>
    <w:rsid w:val="00BE4EE6"/>
    <w:rsid w:val="00BF0207"/>
    <w:rsid w:val="00BF2CDA"/>
    <w:rsid w:val="00BF7761"/>
    <w:rsid w:val="00C005E3"/>
    <w:rsid w:val="00C0145C"/>
    <w:rsid w:val="00C03836"/>
    <w:rsid w:val="00C06787"/>
    <w:rsid w:val="00C10F61"/>
    <w:rsid w:val="00C13A1D"/>
    <w:rsid w:val="00C14310"/>
    <w:rsid w:val="00C15973"/>
    <w:rsid w:val="00C165A2"/>
    <w:rsid w:val="00C173C1"/>
    <w:rsid w:val="00C17A8F"/>
    <w:rsid w:val="00C20223"/>
    <w:rsid w:val="00C251BF"/>
    <w:rsid w:val="00C2521D"/>
    <w:rsid w:val="00C266CB"/>
    <w:rsid w:val="00C33BDA"/>
    <w:rsid w:val="00C37AEC"/>
    <w:rsid w:val="00C40E37"/>
    <w:rsid w:val="00C4158E"/>
    <w:rsid w:val="00C527BC"/>
    <w:rsid w:val="00C57ED6"/>
    <w:rsid w:val="00C6316A"/>
    <w:rsid w:val="00C70D0E"/>
    <w:rsid w:val="00C733A2"/>
    <w:rsid w:val="00C75D32"/>
    <w:rsid w:val="00C810DF"/>
    <w:rsid w:val="00C833C3"/>
    <w:rsid w:val="00C87308"/>
    <w:rsid w:val="00C91391"/>
    <w:rsid w:val="00C9415C"/>
    <w:rsid w:val="00CA2986"/>
    <w:rsid w:val="00CA43B3"/>
    <w:rsid w:val="00CB39C8"/>
    <w:rsid w:val="00CB4ACB"/>
    <w:rsid w:val="00CC5313"/>
    <w:rsid w:val="00CC7928"/>
    <w:rsid w:val="00CD4B8C"/>
    <w:rsid w:val="00CD63CC"/>
    <w:rsid w:val="00CE306B"/>
    <w:rsid w:val="00CE4940"/>
    <w:rsid w:val="00CE62EF"/>
    <w:rsid w:val="00CF39AF"/>
    <w:rsid w:val="00CF45A2"/>
    <w:rsid w:val="00CF4816"/>
    <w:rsid w:val="00CF4FA8"/>
    <w:rsid w:val="00D00714"/>
    <w:rsid w:val="00D10558"/>
    <w:rsid w:val="00D10A44"/>
    <w:rsid w:val="00D13C08"/>
    <w:rsid w:val="00D14C95"/>
    <w:rsid w:val="00D17F64"/>
    <w:rsid w:val="00D2454B"/>
    <w:rsid w:val="00D25852"/>
    <w:rsid w:val="00D316B1"/>
    <w:rsid w:val="00D34306"/>
    <w:rsid w:val="00D367F9"/>
    <w:rsid w:val="00D36C0D"/>
    <w:rsid w:val="00D41476"/>
    <w:rsid w:val="00D41F7D"/>
    <w:rsid w:val="00D44AE1"/>
    <w:rsid w:val="00D460A8"/>
    <w:rsid w:val="00D53627"/>
    <w:rsid w:val="00D669D3"/>
    <w:rsid w:val="00D72A4C"/>
    <w:rsid w:val="00D77C34"/>
    <w:rsid w:val="00D80BF7"/>
    <w:rsid w:val="00D863C0"/>
    <w:rsid w:val="00D86E93"/>
    <w:rsid w:val="00D87AA9"/>
    <w:rsid w:val="00D92A36"/>
    <w:rsid w:val="00DA1DD7"/>
    <w:rsid w:val="00DA2F0D"/>
    <w:rsid w:val="00DA7646"/>
    <w:rsid w:val="00DB170F"/>
    <w:rsid w:val="00DB19A8"/>
    <w:rsid w:val="00DB5EAA"/>
    <w:rsid w:val="00DB6EA4"/>
    <w:rsid w:val="00DC0E73"/>
    <w:rsid w:val="00DC27A4"/>
    <w:rsid w:val="00DC3BAC"/>
    <w:rsid w:val="00DC5EB9"/>
    <w:rsid w:val="00DD2935"/>
    <w:rsid w:val="00DD4769"/>
    <w:rsid w:val="00DD76C2"/>
    <w:rsid w:val="00DE29CD"/>
    <w:rsid w:val="00DE3174"/>
    <w:rsid w:val="00DE7E9A"/>
    <w:rsid w:val="00DF154D"/>
    <w:rsid w:val="00DF54A5"/>
    <w:rsid w:val="00E00C98"/>
    <w:rsid w:val="00E00EE9"/>
    <w:rsid w:val="00E0485F"/>
    <w:rsid w:val="00E14761"/>
    <w:rsid w:val="00E17924"/>
    <w:rsid w:val="00E25E66"/>
    <w:rsid w:val="00E2664F"/>
    <w:rsid w:val="00E3357A"/>
    <w:rsid w:val="00E401A0"/>
    <w:rsid w:val="00E44CA5"/>
    <w:rsid w:val="00E53E2E"/>
    <w:rsid w:val="00E74D47"/>
    <w:rsid w:val="00E82F03"/>
    <w:rsid w:val="00E8409F"/>
    <w:rsid w:val="00E856AA"/>
    <w:rsid w:val="00E929D8"/>
    <w:rsid w:val="00EA0263"/>
    <w:rsid w:val="00EA0F64"/>
    <w:rsid w:val="00EA4349"/>
    <w:rsid w:val="00EA5DFF"/>
    <w:rsid w:val="00EA6D23"/>
    <w:rsid w:val="00EA70F8"/>
    <w:rsid w:val="00EB3F10"/>
    <w:rsid w:val="00EB46C9"/>
    <w:rsid w:val="00EC3EFF"/>
    <w:rsid w:val="00EC65F9"/>
    <w:rsid w:val="00EC7910"/>
    <w:rsid w:val="00ED26CC"/>
    <w:rsid w:val="00EE112A"/>
    <w:rsid w:val="00EE1255"/>
    <w:rsid w:val="00EE30DF"/>
    <w:rsid w:val="00EE3FFF"/>
    <w:rsid w:val="00EE4A1A"/>
    <w:rsid w:val="00EF2B64"/>
    <w:rsid w:val="00EF4CA7"/>
    <w:rsid w:val="00EF5FF7"/>
    <w:rsid w:val="00F00012"/>
    <w:rsid w:val="00F06082"/>
    <w:rsid w:val="00F14032"/>
    <w:rsid w:val="00F175B6"/>
    <w:rsid w:val="00F22879"/>
    <w:rsid w:val="00F26182"/>
    <w:rsid w:val="00F3506C"/>
    <w:rsid w:val="00F42A26"/>
    <w:rsid w:val="00F44C23"/>
    <w:rsid w:val="00F549BF"/>
    <w:rsid w:val="00F573F2"/>
    <w:rsid w:val="00F70D49"/>
    <w:rsid w:val="00F724FA"/>
    <w:rsid w:val="00F76A97"/>
    <w:rsid w:val="00F81FBA"/>
    <w:rsid w:val="00F911BC"/>
    <w:rsid w:val="00F95A00"/>
    <w:rsid w:val="00FA3086"/>
    <w:rsid w:val="00FA711B"/>
    <w:rsid w:val="00FA76E2"/>
    <w:rsid w:val="00FB05F3"/>
    <w:rsid w:val="00FB1D33"/>
    <w:rsid w:val="00FB257A"/>
    <w:rsid w:val="00FB3EAC"/>
    <w:rsid w:val="00FB4D8A"/>
    <w:rsid w:val="00FC2BE1"/>
    <w:rsid w:val="00FC696A"/>
    <w:rsid w:val="00FD72F2"/>
    <w:rsid w:val="00FE2AFB"/>
    <w:rsid w:val="00FF5F3B"/>
    <w:rsid w:val="00FF6305"/>
    <w:rsid w:val="00FF7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C9171"/>
  <w15:docId w15:val="{90828D31-B189-49C4-88AE-15EFB8EDE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BDE"/>
    <w:rPr>
      <w:rFonts w:ascii="Arial" w:hAnsi="Arial"/>
      <w:sz w:val="24"/>
      <w:szCs w:val="24"/>
    </w:rPr>
  </w:style>
  <w:style w:type="paragraph" w:styleId="Heading1">
    <w:name w:val="heading 1"/>
    <w:basedOn w:val="Normal"/>
    <w:link w:val="Heading1Char"/>
    <w:uiPriority w:val="9"/>
    <w:qFormat/>
    <w:locked/>
    <w:rsid w:val="001C21FF"/>
    <w:pPr>
      <w:spacing w:before="120" w:after="120"/>
      <w:outlineLvl w:val="0"/>
    </w:pPr>
    <w:rPr>
      <w:rFonts w:ascii="Times New Roman" w:hAnsi="Times New Roman"/>
      <w:b/>
      <w:bCs/>
      <w:kern w:val="36"/>
      <w:sz w:val="38"/>
      <w:szCs w:val="38"/>
    </w:rPr>
  </w:style>
  <w:style w:type="paragraph" w:styleId="Heading3">
    <w:name w:val="heading 3"/>
    <w:basedOn w:val="Normal"/>
    <w:next w:val="Normal"/>
    <w:link w:val="Heading3Char"/>
    <w:semiHidden/>
    <w:unhideWhenUsed/>
    <w:qFormat/>
    <w:locked/>
    <w:rsid w:val="0033792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1891"/>
    <w:rPr>
      <w:rFonts w:ascii="Tahoma" w:hAnsi="Tahoma" w:cs="Tahoma"/>
      <w:sz w:val="16"/>
      <w:szCs w:val="16"/>
    </w:rPr>
  </w:style>
  <w:style w:type="character" w:customStyle="1" w:styleId="BalloonTextChar">
    <w:name w:val="Balloon Text Char"/>
    <w:link w:val="BalloonText"/>
    <w:uiPriority w:val="99"/>
    <w:semiHidden/>
    <w:rsid w:val="001B103A"/>
    <w:rPr>
      <w:sz w:val="0"/>
      <w:szCs w:val="0"/>
    </w:rPr>
  </w:style>
  <w:style w:type="paragraph" w:styleId="Footer">
    <w:name w:val="footer"/>
    <w:basedOn w:val="Normal"/>
    <w:link w:val="FooterChar"/>
    <w:uiPriority w:val="99"/>
    <w:rsid w:val="007B24BF"/>
    <w:pPr>
      <w:tabs>
        <w:tab w:val="center" w:pos="4153"/>
        <w:tab w:val="right" w:pos="8306"/>
      </w:tabs>
    </w:pPr>
  </w:style>
  <w:style w:type="character" w:customStyle="1" w:styleId="FooterChar">
    <w:name w:val="Footer Char"/>
    <w:link w:val="Footer"/>
    <w:uiPriority w:val="99"/>
    <w:rsid w:val="001B103A"/>
    <w:rPr>
      <w:rFonts w:ascii="Arial" w:hAnsi="Arial"/>
      <w:sz w:val="24"/>
      <w:szCs w:val="24"/>
    </w:rPr>
  </w:style>
  <w:style w:type="character" w:styleId="PageNumber">
    <w:name w:val="page number"/>
    <w:uiPriority w:val="99"/>
    <w:rsid w:val="007B24BF"/>
    <w:rPr>
      <w:rFonts w:cs="Times New Roman"/>
    </w:rPr>
  </w:style>
  <w:style w:type="table" w:styleId="TableGrid">
    <w:name w:val="Table Grid"/>
    <w:basedOn w:val="TableNormal"/>
    <w:uiPriority w:val="99"/>
    <w:rsid w:val="0009357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915BDF"/>
    <w:rPr>
      <w:rFonts w:cs="Times New Roman"/>
      <w:sz w:val="16"/>
      <w:szCs w:val="16"/>
    </w:rPr>
  </w:style>
  <w:style w:type="paragraph" w:styleId="CommentText">
    <w:name w:val="annotation text"/>
    <w:basedOn w:val="Normal"/>
    <w:link w:val="CommentTextChar"/>
    <w:uiPriority w:val="99"/>
    <w:semiHidden/>
    <w:rsid w:val="00915BDF"/>
    <w:rPr>
      <w:sz w:val="20"/>
      <w:szCs w:val="20"/>
    </w:rPr>
  </w:style>
  <w:style w:type="character" w:customStyle="1" w:styleId="CommentTextChar">
    <w:name w:val="Comment Text Char"/>
    <w:link w:val="CommentText"/>
    <w:uiPriority w:val="99"/>
    <w:semiHidden/>
    <w:rsid w:val="001B103A"/>
    <w:rPr>
      <w:rFonts w:ascii="Arial" w:hAnsi="Arial"/>
      <w:sz w:val="20"/>
      <w:szCs w:val="20"/>
    </w:rPr>
  </w:style>
  <w:style w:type="paragraph" w:styleId="CommentSubject">
    <w:name w:val="annotation subject"/>
    <w:basedOn w:val="CommentText"/>
    <w:next w:val="CommentText"/>
    <w:link w:val="CommentSubjectChar"/>
    <w:uiPriority w:val="99"/>
    <w:semiHidden/>
    <w:rsid w:val="00915BDF"/>
    <w:rPr>
      <w:b/>
      <w:bCs/>
    </w:rPr>
  </w:style>
  <w:style w:type="character" w:customStyle="1" w:styleId="CommentSubjectChar">
    <w:name w:val="Comment Subject Char"/>
    <w:link w:val="CommentSubject"/>
    <w:uiPriority w:val="99"/>
    <w:semiHidden/>
    <w:rsid w:val="001B103A"/>
    <w:rPr>
      <w:rFonts w:ascii="Arial" w:hAnsi="Arial"/>
      <w:b/>
      <w:bCs/>
      <w:sz w:val="20"/>
      <w:szCs w:val="20"/>
    </w:rPr>
  </w:style>
  <w:style w:type="paragraph" w:styleId="DocumentMap">
    <w:name w:val="Document Map"/>
    <w:basedOn w:val="Normal"/>
    <w:semiHidden/>
    <w:rsid w:val="007F1375"/>
    <w:pPr>
      <w:shd w:val="clear" w:color="auto" w:fill="000080"/>
    </w:pPr>
    <w:rPr>
      <w:rFonts w:ascii="Tahoma" w:hAnsi="Tahoma" w:cs="Tahoma"/>
      <w:sz w:val="20"/>
      <w:szCs w:val="20"/>
    </w:rPr>
  </w:style>
  <w:style w:type="paragraph" w:styleId="Header">
    <w:name w:val="header"/>
    <w:basedOn w:val="Normal"/>
    <w:link w:val="HeaderChar"/>
    <w:uiPriority w:val="99"/>
    <w:unhideWhenUsed/>
    <w:rsid w:val="00D316B1"/>
    <w:pPr>
      <w:tabs>
        <w:tab w:val="center" w:pos="4513"/>
        <w:tab w:val="right" w:pos="9026"/>
      </w:tabs>
    </w:pPr>
  </w:style>
  <w:style w:type="character" w:customStyle="1" w:styleId="HeaderChar">
    <w:name w:val="Header Char"/>
    <w:link w:val="Header"/>
    <w:uiPriority w:val="99"/>
    <w:rsid w:val="00D316B1"/>
    <w:rPr>
      <w:rFonts w:ascii="Arial" w:hAnsi="Arial"/>
      <w:sz w:val="24"/>
      <w:szCs w:val="24"/>
    </w:rPr>
  </w:style>
  <w:style w:type="character" w:customStyle="1" w:styleId="Heading1Char">
    <w:name w:val="Heading 1 Char"/>
    <w:link w:val="Heading1"/>
    <w:uiPriority w:val="9"/>
    <w:rsid w:val="001C21FF"/>
    <w:rPr>
      <w:b/>
      <w:bCs/>
      <w:kern w:val="36"/>
      <w:sz w:val="38"/>
      <w:szCs w:val="38"/>
    </w:rPr>
  </w:style>
  <w:style w:type="character" w:styleId="Strong">
    <w:name w:val="Strong"/>
    <w:uiPriority w:val="22"/>
    <w:qFormat/>
    <w:locked/>
    <w:rsid w:val="001C21FF"/>
    <w:rPr>
      <w:b/>
      <w:bCs/>
    </w:rPr>
  </w:style>
  <w:style w:type="paragraph" w:styleId="ListParagraph">
    <w:name w:val="List Paragraph"/>
    <w:basedOn w:val="Normal"/>
    <w:link w:val="ListParagraphChar"/>
    <w:uiPriority w:val="34"/>
    <w:qFormat/>
    <w:rsid w:val="00592077"/>
    <w:pPr>
      <w:numPr>
        <w:numId w:val="1"/>
      </w:numPr>
      <w:spacing w:before="240" w:after="240"/>
      <w:jc w:val="both"/>
      <w:outlineLvl w:val="0"/>
    </w:pPr>
    <w:rPr>
      <w:b/>
      <w:sz w:val="26"/>
      <w:szCs w:val="26"/>
    </w:rPr>
  </w:style>
  <w:style w:type="character" w:customStyle="1" w:styleId="Heading3Char">
    <w:name w:val="Heading 3 Char"/>
    <w:basedOn w:val="DefaultParagraphFont"/>
    <w:link w:val="Heading3"/>
    <w:semiHidden/>
    <w:rsid w:val="00337923"/>
    <w:rPr>
      <w:rFonts w:asciiTheme="majorHAnsi" w:eastAsiaTheme="majorEastAsia" w:hAnsiTheme="majorHAnsi" w:cstheme="majorBidi"/>
      <w:b/>
      <w:bCs/>
      <w:color w:val="4F81BD" w:themeColor="accent1"/>
      <w:sz w:val="24"/>
      <w:szCs w:val="24"/>
    </w:rPr>
  </w:style>
  <w:style w:type="character" w:customStyle="1" w:styleId="ListParagraphChar">
    <w:name w:val="List Paragraph Char"/>
    <w:basedOn w:val="DefaultParagraphFont"/>
    <w:link w:val="ListParagraph"/>
    <w:uiPriority w:val="34"/>
    <w:locked/>
    <w:rsid w:val="005B3D8D"/>
    <w:rPr>
      <w:rFonts w:ascii="Arial" w:hAnsi="Arial"/>
      <w:b/>
      <w:sz w:val="26"/>
      <w:szCs w:val="26"/>
    </w:rPr>
  </w:style>
  <w:style w:type="paragraph" w:styleId="NormalWeb">
    <w:name w:val="Normal (Web)"/>
    <w:basedOn w:val="Normal"/>
    <w:uiPriority w:val="99"/>
    <w:unhideWhenUsed/>
    <w:rsid w:val="002C1610"/>
    <w:pPr>
      <w:spacing w:before="100" w:beforeAutospacing="1" w:after="100" w:afterAutospacing="1"/>
    </w:pPr>
    <w:rPr>
      <w:rFonts w:ascii="Times New Roman" w:hAnsi="Times New Roman"/>
    </w:rPr>
  </w:style>
  <w:style w:type="character" w:styleId="Hyperlink">
    <w:name w:val="Hyperlink"/>
    <w:basedOn w:val="DefaultParagraphFont"/>
    <w:uiPriority w:val="99"/>
    <w:semiHidden/>
    <w:unhideWhenUsed/>
    <w:rsid w:val="000B5A4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8851">
      <w:bodyDiv w:val="1"/>
      <w:marLeft w:val="0"/>
      <w:marRight w:val="0"/>
      <w:marTop w:val="0"/>
      <w:marBottom w:val="0"/>
      <w:divBdr>
        <w:top w:val="none" w:sz="0" w:space="0" w:color="auto"/>
        <w:left w:val="none" w:sz="0" w:space="0" w:color="auto"/>
        <w:bottom w:val="none" w:sz="0" w:space="0" w:color="auto"/>
        <w:right w:val="none" w:sz="0" w:space="0" w:color="auto"/>
      </w:divBdr>
      <w:divsChild>
        <w:div w:id="840317889">
          <w:marLeft w:val="0"/>
          <w:marRight w:val="0"/>
          <w:marTop w:val="0"/>
          <w:marBottom w:val="0"/>
          <w:divBdr>
            <w:top w:val="none" w:sz="0" w:space="0" w:color="auto"/>
            <w:left w:val="none" w:sz="0" w:space="0" w:color="auto"/>
            <w:bottom w:val="none" w:sz="0" w:space="0" w:color="auto"/>
            <w:right w:val="none" w:sz="0" w:space="0" w:color="auto"/>
          </w:divBdr>
          <w:divsChild>
            <w:div w:id="2006469118">
              <w:marLeft w:val="0"/>
              <w:marRight w:val="0"/>
              <w:marTop w:val="0"/>
              <w:marBottom w:val="0"/>
              <w:divBdr>
                <w:top w:val="none" w:sz="0" w:space="0" w:color="auto"/>
                <w:left w:val="none" w:sz="0" w:space="0" w:color="auto"/>
                <w:bottom w:val="none" w:sz="0" w:space="0" w:color="auto"/>
                <w:right w:val="none" w:sz="0" w:space="0" w:color="auto"/>
              </w:divBdr>
              <w:divsChild>
                <w:div w:id="1473910795">
                  <w:marLeft w:val="0"/>
                  <w:marRight w:val="0"/>
                  <w:marTop w:val="0"/>
                  <w:marBottom w:val="0"/>
                  <w:divBdr>
                    <w:top w:val="none" w:sz="0" w:space="0" w:color="auto"/>
                    <w:left w:val="none" w:sz="0" w:space="0" w:color="auto"/>
                    <w:bottom w:val="none" w:sz="0" w:space="0" w:color="auto"/>
                    <w:right w:val="none" w:sz="0" w:space="0" w:color="auto"/>
                  </w:divBdr>
                  <w:divsChild>
                    <w:div w:id="1305620716">
                      <w:marLeft w:val="0"/>
                      <w:marRight w:val="2670"/>
                      <w:marTop w:val="0"/>
                      <w:marBottom w:val="0"/>
                      <w:divBdr>
                        <w:top w:val="none" w:sz="0" w:space="0" w:color="auto"/>
                        <w:left w:val="none" w:sz="0" w:space="0" w:color="auto"/>
                        <w:bottom w:val="none" w:sz="0" w:space="0" w:color="auto"/>
                        <w:right w:val="none" w:sz="0" w:space="0" w:color="auto"/>
                      </w:divBdr>
                      <w:divsChild>
                        <w:div w:id="2082436997">
                          <w:marLeft w:val="0"/>
                          <w:marRight w:val="0"/>
                          <w:marTop w:val="0"/>
                          <w:marBottom w:val="0"/>
                          <w:divBdr>
                            <w:top w:val="none" w:sz="0" w:space="0" w:color="auto"/>
                            <w:left w:val="none" w:sz="0" w:space="0" w:color="auto"/>
                            <w:bottom w:val="none" w:sz="0" w:space="0" w:color="auto"/>
                            <w:right w:val="none" w:sz="0" w:space="0" w:color="auto"/>
                          </w:divBdr>
                          <w:divsChild>
                            <w:div w:id="615137511">
                              <w:marLeft w:val="0"/>
                              <w:marRight w:val="0"/>
                              <w:marTop w:val="0"/>
                              <w:marBottom w:val="0"/>
                              <w:divBdr>
                                <w:top w:val="none" w:sz="0" w:space="0" w:color="auto"/>
                                <w:left w:val="none" w:sz="0" w:space="0" w:color="auto"/>
                                <w:bottom w:val="none" w:sz="0" w:space="0" w:color="auto"/>
                                <w:right w:val="none" w:sz="0" w:space="0" w:color="auto"/>
                              </w:divBdr>
                            </w:div>
                            <w:div w:id="1052853134">
                              <w:marLeft w:val="0"/>
                              <w:marRight w:val="0"/>
                              <w:marTop w:val="0"/>
                              <w:marBottom w:val="0"/>
                              <w:divBdr>
                                <w:top w:val="none" w:sz="0" w:space="0" w:color="auto"/>
                                <w:left w:val="none" w:sz="0" w:space="0" w:color="auto"/>
                                <w:bottom w:val="none" w:sz="0" w:space="0" w:color="auto"/>
                                <w:right w:val="none" w:sz="0" w:space="0" w:color="auto"/>
                              </w:divBdr>
                            </w:div>
                            <w:div w:id="1248267537">
                              <w:marLeft w:val="0"/>
                              <w:marRight w:val="0"/>
                              <w:marTop w:val="0"/>
                              <w:marBottom w:val="0"/>
                              <w:divBdr>
                                <w:top w:val="none" w:sz="0" w:space="0" w:color="auto"/>
                                <w:left w:val="none" w:sz="0" w:space="0" w:color="auto"/>
                                <w:bottom w:val="none" w:sz="0" w:space="0" w:color="auto"/>
                                <w:right w:val="none" w:sz="0" w:space="0" w:color="auto"/>
                              </w:divBdr>
                            </w:div>
                            <w:div w:id="132435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78917">
      <w:bodyDiv w:val="1"/>
      <w:marLeft w:val="0"/>
      <w:marRight w:val="0"/>
      <w:marTop w:val="0"/>
      <w:marBottom w:val="0"/>
      <w:divBdr>
        <w:top w:val="none" w:sz="0" w:space="0" w:color="auto"/>
        <w:left w:val="none" w:sz="0" w:space="0" w:color="auto"/>
        <w:bottom w:val="none" w:sz="0" w:space="0" w:color="auto"/>
        <w:right w:val="none" w:sz="0" w:space="0" w:color="auto"/>
      </w:divBdr>
    </w:div>
    <w:div w:id="75130872">
      <w:bodyDiv w:val="1"/>
      <w:marLeft w:val="0"/>
      <w:marRight w:val="0"/>
      <w:marTop w:val="0"/>
      <w:marBottom w:val="0"/>
      <w:divBdr>
        <w:top w:val="none" w:sz="0" w:space="0" w:color="auto"/>
        <w:left w:val="none" w:sz="0" w:space="0" w:color="auto"/>
        <w:bottom w:val="none" w:sz="0" w:space="0" w:color="auto"/>
        <w:right w:val="none" w:sz="0" w:space="0" w:color="auto"/>
      </w:divBdr>
    </w:div>
    <w:div w:id="129978203">
      <w:bodyDiv w:val="1"/>
      <w:marLeft w:val="0"/>
      <w:marRight w:val="0"/>
      <w:marTop w:val="0"/>
      <w:marBottom w:val="0"/>
      <w:divBdr>
        <w:top w:val="none" w:sz="0" w:space="0" w:color="auto"/>
        <w:left w:val="none" w:sz="0" w:space="0" w:color="auto"/>
        <w:bottom w:val="none" w:sz="0" w:space="0" w:color="auto"/>
        <w:right w:val="none" w:sz="0" w:space="0" w:color="auto"/>
      </w:divBdr>
    </w:div>
    <w:div w:id="153765768">
      <w:bodyDiv w:val="1"/>
      <w:marLeft w:val="0"/>
      <w:marRight w:val="0"/>
      <w:marTop w:val="0"/>
      <w:marBottom w:val="0"/>
      <w:divBdr>
        <w:top w:val="none" w:sz="0" w:space="0" w:color="auto"/>
        <w:left w:val="none" w:sz="0" w:space="0" w:color="auto"/>
        <w:bottom w:val="none" w:sz="0" w:space="0" w:color="auto"/>
        <w:right w:val="none" w:sz="0" w:space="0" w:color="auto"/>
      </w:divBdr>
    </w:div>
    <w:div w:id="206532618">
      <w:bodyDiv w:val="1"/>
      <w:marLeft w:val="0"/>
      <w:marRight w:val="0"/>
      <w:marTop w:val="0"/>
      <w:marBottom w:val="0"/>
      <w:divBdr>
        <w:top w:val="none" w:sz="0" w:space="0" w:color="auto"/>
        <w:left w:val="none" w:sz="0" w:space="0" w:color="auto"/>
        <w:bottom w:val="none" w:sz="0" w:space="0" w:color="auto"/>
        <w:right w:val="none" w:sz="0" w:space="0" w:color="auto"/>
      </w:divBdr>
    </w:div>
    <w:div w:id="206963360">
      <w:bodyDiv w:val="1"/>
      <w:marLeft w:val="0"/>
      <w:marRight w:val="0"/>
      <w:marTop w:val="0"/>
      <w:marBottom w:val="0"/>
      <w:divBdr>
        <w:top w:val="none" w:sz="0" w:space="0" w:color="auto"/>
        <w:left w:val="none" w:sz="0" w:space="0" w:color="auto"/>
        <w:bottom w:val="none" w:sz="0" w:space="0" w:color="auto"/>
        <w:right w:val="none" w:sz="0" w:space="0" w:color="auto"/>
      </w:divBdr>
    </w:div>
    <w:div w:id="245841019">
      <w:bodyDiv w:val="1"/>
      <w:marLeft w:val="0"/>
      <w:marRight w:val="0"/>
      <w:marTop w:val="0"/>
      <w:marBottom w:val="0"/>
      <w:divBdr>
        <w:top w:val="none" w:sz="0" w:space="0" w:color="auto"/>
        <w:left w:val="none" w:sz="0" w:space="0" w:color="auto"/>
        <w:bottom w:val="none" w:sz="0" w:space="0" w:color="auto"/>
        <w:right w:val="none" w:sz="0" w:space="0" w:color="auto"/>
      </w:divBdr>
    </w:div>
    <w:div w:id="288439356">
      <w:bodyDiv w:val="1"/>
      <w:marLeft w:val="0"/>
      <w:marRight w:val="0"/>
      <w:marTop w:val="0"/>
      <w:marBottom w:val="0"/>
      <w:divBdr>
        <w:top w:val="none" w:sz="0" w:space="0" w:color="auto"/>
        <w:left w:val="none" w:sz="0" w:space="0" w:color="auto"/>
        <w:bottom w:val="none" w:sz="0" w:space="0" w:color="auto"/>
        <w:right w:val="none" w:sz="0" w:space="0" w:color="auto"/>
      </w:divBdr>
    </w:div>
    <w:div w:id="394474189">
      <w:bodyDiv w:val="1"/>
      <w:marLeft w:val="0"/>
      <w:marRight w:val="0"/>
      <w:marTop w:val="0"/>
      <w:marBottom w:val="0"/>
      <w:divBdr>
        <w:top w:val="none" w:sz="0" w:space="0" w:color="auto"/>
        <w:left w:val="none" w:sz="0" w:space="0" w:color="auto"/>
        <w:bottom w:val="none" w:sz="0" w:space="0" w:color="auto"/>
        <w:right w:val="none" w:sz="0" w:space="0" w:color="auto"/>
      </w:divBdr>
    </w:div>
    <w:div w:id="430513215">
      <w:bodyDiv w:val="1"/>
      <w:marLeft w:val="0"/>
      <w:marRight w:val="0"/>
      <w:marTop w:val="0"/>
      <w:marBottom w:val="0"/>
      <w:divBdr>
        <w:top w:val="none" w:sz="0" w:space="0" w:color="auto"/>
        <w:left w:val="none" w:sz="0" w:space="0" w:color="auto"/>
        <w:bottom w:val="none" w:sz="0" w:space="0" w:color="auto"/>
        <w:right w:val="none" w:sz="0" w:space="0" w:color="auto"/>
      </w:divBdr>
    </w:div>
    <w:div w:id="434251456">
      <w:bodyDiv w:val="1"/>
      <w:marLeft w:val="0"/>
      <w:marRight w:val="0"/>
      <w:marTop w:val="0"/>
      <w:marBottom w:val="0"/>
      <w:divBdr>
        <w:top w:val="none" w:sz="0" w:space="0" w:color="auto"/>
        <w:left w:val="none" w:sz="0" w:space="0" w:color="auto"/>
        <w:bottom w:val="none" w:sz="0" w:space="0" w:color="auto"/>
        <w:right w:val="none" w:sz="0" w:space="0" w:color="auto"/>
      </w:divBdr>
    </w:div>
    <w:div w:id="450168639">
      <w:bodyDiv w:val="1"/>
      <w:marLeft w:val="0"/>
      <w:marRight w:val="0"/>
      <w:marTop w:val="0"/>
      <w:marBottom w:val="0"/>
      <w:divBdr>
        <w:top w:val="none" w:sz="0" w:space="0" w:color="auto"/>
        <w:left w:val="none" w:sz="0" w:space="0" w:color="auto"/>
        <w:bottom w:val="none" w:sz="0" w:space="0" w:color="auto"/>
        <w:right w:val="none" w:sz="0" w:space="0" w:color="auto"/>
      </w:divBdr>
      <w:divsChild>
        <w:div w:id="2006786851">
          <w:marLeft w:val="0"/>
          <w:marRight w:val="0"/>
          <w:marTop w:val="0"/>
          <w:marBottom w:val="0"/>
          <w:divBdr>
            <w:top w:val="none" w:sz="0" w:space="0" w:color="auto"/>
            <w:left w:val="none" w:sz="0" w:space="0" w:color="auto"/>
            <w:bottom w:val="none" w:sz="0" w:space="0" w:color="auto"/>
            <w:right w:val="none" w:sz="0" w:space="0" w:color="auto"/>
          </w:divBdr>
          <w:divsChild>
            <w:div w:id="260339473">
              <w:marLeft w:val="0"/>
              <w:marRight w:val="0"/>
              <w:marTop w:val="0"/>
              <w:marBottom w:val="0"/>
              <w:divBdr>
                <w:top w:val="none" w:sz="0" w:space="0" w:color="auto"/>
                <w:left w:val="none" w:sz="0" w:space="0" w:color="auto"/>
                <w:bottom w:val="none" w:sz="0" w:space="0" w:color="auto"/>
                <w:right w:val="none" w:sz="0" w:space="0" w:color="auto"/>
              </w:divBdr>
              <w:divsChild>
                <w:div w:id="740785568">
                  <w:marLeft w:val="0"/>
                  <w:marRight w:val="0"/>
                  <w:marTop w:val="0"/>
                  <w:marBottom w:val="0"/>
                  <w:divBdr>
                    <w:top w:val="none" w:sz="0" w:space="0" w:color="auto"/>
                    <w:left w:val="none" w:sz="0" w:space="0" w:color="auto"/>
                    <w:bottom w:val="none" w:sz="0" w:space="0" w:color="auto"/>
                    <w:right w:val="none" w:sz="0" w:space="0" w:color="auto"/>
                  </w:divBdr>
                  <w:divsChild>
                    <w:div w:id="1686402301">
                      <w:marLeft w:val="0"/>
                      <w:marRight w:val="2670"/>
                      <w:marTop w:val="0"/>
                      <w:marBottom w:val="0"/>
                      <w:divBdr>
                        <w:top w:val="none" w:sz="0" w:space="0" w:color="auto"/>
                        <w:left w:val="none" w:sz="0" w:space="0" w:color="auto"/>
                        <w:bottom w:val="none" w:sz="0" w:space="0" w:color="auto"/>
                        <w:right w:val="none" w:sz="0" w:space="0" w:color="auto"/>
                      </w:divBdr>
                      <w:divsChild>
                        <w:div w:id="156767313">
                          <w:marLeft w:val="0"/>
                          <w:marRight w:val="0"/>
                          <w:marTop w:val="0"/>
                          <w:marBottom w:val="0"/>
                          <w:divBdr>
                            <w:top w:val="none" w:sz="0" w:space="0" w:color="auto"/>
                            <w:left w:val="none" w:sz="0" w:space="0" w:color="auto"/>
                            <w:bottom w:val="none" w:sz="0" w:space="0" w:color="auto"/>
                            <w:right w:val="none" w:sz="0" w:space="0" w:color="auto"/>
                          </w:divBdr>
                          <w:divsChild>
                            <w:div w:id="227347133">
                              <w:marLeft w:val="0"/>
                              <w:marRight w:val="0"/>
                              <w:marTop w:val="0"/>
                              <w:marBottom w:val="0"/>
                              <w:divBdr>
                                <w:top w:val="none" w:sz="0" w:space="0" w:color="auto"/>
                                <w:left w:val="none" w:sz="0" w:space="0" w:color="auto"/>
                                <w:bottom w:val="none" w:sz="0" w:space="0" w:color="auto"/>
                                <w:right w:val="none" w:sz="0" w:space="0" w:color="auto"/>
                              </w:divBdr>
                            </w:div>
                            <w:div w:id="125785357">
                              <w:marLeft w:val="0"/>
                              <w:marRight w:val="0"/>
                              <w:marTop w:val="0"/>
                              <w:marBottom w:val="0"/>
                              <w:divBdr>
                                <w:top w:val="none" w:sz="0" w:space="0" w:color="auto"/>
                                <w:left w:val="none" w:sz="0" w:space="0" w:color="auto"/>
                                <w:bottom w:val="none" w:sz="0" w:space="0" w:color="auto"/>
                                <w:right w:val="none" w:sz="0" w:space="0" w:color="auto"/>
                              </w:divBdr>
                            </w:div>
                            <w:div w:id="1943685613">
                              <w:marLeft w:val="0"/>
                              <w:marRight w:val="0"/>
                              <w:marTop w:val="0"/>
                              <w:marBottom w:val="0"/>
                              <w:divBdr>
                                <w:top w:val="none" w:sz="0" w:space="0" w:color="auto"/>
                                <w:left w:val="none" w:sz="0" w:space="0" w:color="auto"/>
                                <w:bottom w:val="none" w:sz="0" w:space="0" w:color="auto"/>
                                <w:right w:val="none" w:sz="0" w:space="0" w:color="auto"/>
                              </w:divBdr>
                            </w:div>
                            <w:div w:id="824517900">
                              <w:marLeft w:val="0"/>
                              <w:marRight w:val="0"/>
                              <w:marTop w:val="0"/>
                              <w:marBottom w:val="0"/>
                              <w:divBdr>
                                <w:top w:val="none" w:sz="0" w:space="0" w:color="auto"/>
                                <w:left w:val="none" w:sz="0" w:space="0" w:color="auto"/>
                                <w:bottom w:val="none" w:sz="0" w:space="0" w:color="auto"/>
                                <w:right w:val="none" w:sz="0" w:space="0" w:color="auto"/>
                              </w:divBdr>
                            </w:div>
                            <w:div w:id="1481267845">
                              <w:marLeft w:val="0"/>
                              <w:marRight w:val="0"/>
                              <w:marTop w:val="0"/>
                              <w:marBottom w:val="0"/>
                              <w:divBdr>
                                <w:top w:val="none" w:sz="0" w:space="0" w:color="auto"/>
                                <w:left w:val="none" w:sz="0" w:space="0" w:color="auto"/>
                                <w:bottom w:val="none" w:sz="0" w:space="0" w:color="auto"/>
                                <w:right w:val="none" w:sz="0" w:space="0" w:color="auto"/>
                              </w:divBdr>
                            </w:div>
                            <w:div w:id="1435395427">
                              <w:marLeft w:val="0"/>
                              <w:marRight w:val="0"/>
                              <w:marTop w:val="0"/>
                              <w:marBottom w:val="0"/>
                              <w:divBdr>
                                <w:top w:val="none" w:sz="0" w:space="0" w:color="auto"/>
                                <w:left w:val="none" w:sz="0" w:space="0" w:color="auto"/>
                                <w:bottom w:val="none" w:sz="0" w:space="0" w:color="auto"/>
                                <w:right w:val="none" w:sz="0" w:space="0" w:color="auto"/>
                              </w:divBdr>
                            </w:div>
                            <w:div w:id="906458388">
                              <w:marLeft w:val="0"/>
                              <w:marRight w:val="0"/>
                              <w:marTop w:val="0"/>
                              <w:marBottom w:val="0"/>
                              <w:divBdr>
                                <w:top w:val="none" w:sz="0" w:space="0" w:color="auto"/>
                                <w:left w:val="none" w:sz="0" w:space="0" w:color="auto"/>
                                <w:bottom w:val="none" w:sz="0" w:space="0" w:color="auto"/>
                                <w:right w:val="none" w:sz="0" w:space="0" w:color="auto"/>
                              </w:divBdr>
                            </w:div>
                            <w:div w:id="749498629">
                              <w:marLeft w:val="0"/>
                              <w:marRight w:val="0"/>
                              <w:marTop w:val="0"/>
                              <w:marBottom w:val="0"/>
                              <w:divBdr>
                                <w:top w:val="none" w:sz="0" w:space="0" w:color="auto"/>
                                <w:left w:val="none" w:sz="0" w:space="0" w:color="auto"/>
                                <w:bottom w:val="none" w:sz="0" w:space="0" w:color="auto"/>
                                <w:right w:val="none" w:sz="0" w:space="0" w:color="auto"/>
                              </w:divBdr>
                            </w:div>
                            <w:div w:id="1832215291">
                              <w:marLeft w:val="0"/>
                              <w:marRight w:val="0"/>
                              <w:marTop w:val="0"/>
                              <w:marBottom w:val="0"/>
                              <w:divBdr>
                                <w:top w:val="none" w:sz="0" w:space="0" w:color="auto"/>
                                <w:left w:val="none" w:sz="0" w:space="0" w:color="auto"/>
                                <w:bottom w:val="none" w:sz="0" w:space="0" w:color="auto"/>
                                <w:right w:val="none" w:sz="0" w:space="0" w:color="auto"/>
                              </w:divBdr>
                            </w:div>
                            <w:div w:id="1719427840">
                              <w:marLeft w:val="0"/>
                              <w:marRight w:val="0"/>
                              <w:marTop w:val="0"/>
                              <w:marBottom w:val="0"/>
                              <w:divBdr>
                                <w:top w:val="none" w:sz="0" w:space="0" w:color="auto"/>
                                <w:left w:val="none" w:sz="0" w:space="0" w:color="auto"/>
                                <w:bottom w:val="none" w:sz="0" w:space="0" w:color="auto"/>
                                <w:right w:val="none" w:sz="0" w:space="0" w:color="auto"/>
                              </w:divBdr>
                            </w:div>
                            <w:div w:id="233898668">
                              <w:marLeft w:val="0"/>
                              <w:marRight w:val="0"/>
                              <w:marTop w:val="0"/>
                              <w:marBottom w:val="0"/>
                              <w:divBdr>
                                <w:top w:val="none" w:sz="0" w:space="0" w:color="auto"/>
                                <w:left w:val="none" w:sz="0" w:space="0" w:color="auto"/>
                                <w:bottom w:val="none" w:sz="0" w:space="0" w:color="auto"/>
                                <w:right w:val="none" w:sz="0" w:space="0" w:color="auto"/>
                              </w:divBdr>
                            </w:div>
                            <w:div w:id="360211504">
                              <w:marLeft w:val="0"/>
                              <w:marRight w:val="0"/>
                              <w:marTop w:val="0"/>
                              <w:marBottom w:val="0"/>
                              <w:divBdr>
                                <w:top w:val="none" w:sz="0" w:space="0" w:color="auto"/>
                                <w:left w:val="none" w:sz="0" w:space="0" w:color="auto"/>
                                <w:bottom w:val="none" w:sz="0" w:space="0" w:color="auto"/>
                                <w:right w:val="none" w:sz="0" w:space="0" w:color="auto"/>
                              </w:divBdr>
                            </w:div>
                            <w:div w:id="59625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578872">
      <w:bodyDiv w:val="1"/>
      <w:marLeft w:val="0"/>
      <w:marRight w:val="0"/>
      <w:marTop w:val="0"/>
      <w:marBottom w:val="0"/>
      <w:divBdr>
        <w:top w:val="none" w:sz="0" w:space="0" w:color="auto"/>
        <w:left w:val="none" w:sz="0" w:space="0" w:color="auto"/>
        <w:bottom w:val="none" w:sz="0" w:space="0" w:color="auto"/>
        <w:right w:val="none" w:sz="0" w:space="0" w:color="auto"/>
      </w:divBdr>
    </w:div>
    <w:div w:id="637880475">
      <w:bodyDiv w:val="1"/>
      <w:marLeft w:val="0"/>
      <w:marRight w:val="0"/>
      <w:marTop w:val="0"/>
      <w:marBottom w:val="0"/>
      <w:divBdr>
        <w:top w:val="none" w:sz="0" w:space="0" w:color="auto"/>
        <w:left w:val="none" w:sz="0" w:space="0" w:color="auto"/>
        <w:bottom w:val="none" w:sz="0" w:space="0" w:color="auto"/>
        <w:right w:val="none" w:sz="0" w:space="0" w:color="auto"/>
      </w:divBdr>
    </w:div>
    <w:div w:id="812261460">
      <w:bodyDiv w:val="1"/>
      <w:marLeft w:val="0"/>
      <w:marRight w:val="0"/>
      <w:marTop w:val="0"/>
      <w:marBottom w:val="0"/>
      <w:divBdr>
        <w:top w:val="none" w:sz="0" w:space="0" w:color="auto"/>
        <w:left w:val="none" w:sz="0" w:space="0" w:color="auto"/>
        <w:bottom w:val="none" w:sz="0" w:space="0" w:color="auto"/>
        <w:right w:val="none" w:sz="0" w:space="0" w:color="auto"/>
      </w:divBdr>
    </w:div>
    <w:div w:id="812865121">
      <w:bodyDiv w:val="1"/>
      <w:marLeft w:val="0"/>
      <w:marRight w:val="0"/>
      <w:marTop w:val="0"/>
      <w:marBottom w:val="0"/>
      <w:divBdr>
        <w:top w:val="none" w:sz="0" w:space="0" w:color="auto"/>
        <w:left w:val="none" w:sz="0" w:space="0" w:color="auto"/>
        <w:bottom w:val="none" w:sz="0" w:space="0" w:color="auto"/>
        <w:right w:val="none" w:sz="0" w:space="0" w:color="auto"/>
      </w:divBdr>
    </w:div>
    <w:div w:id="838889905">
      <w:bodyDiv w:val="1"/>
      <w:marLeft w:val="0"/>
      <w:marRight w:val="0"/>
      <w:marTop w:val="0"/>
      <w:marBottom w:val="0"/>
      <w:divBdr>
        <w:top w:val="none" w:sz="0" w:space="0" w:color="auto"/>
        <w:left w:val="none" w:sz="0" w:space="0" w:color="auto"/>
        <w:bottom w:val="none" w:sz="0" w:space="0" w:color="auto"/>
        <w:right w:val="none" w:sz="0" w:space="0" w:color="auto"/>
      </w:divBdr>
    </w:div>
    <w:div w:id="1190803526">
      <w:bodyDiv w:val="1"/>
      <w:marLeft w:val="0"/>
      <w:marRight w:val="0"/>
      <w:marTop w:val="0"/>
      <w:marBottom w:val="0"/>
      <w:divBdr>
        <w:top w:val="none" w:sz="0" w:space="0" w:color="auto"/>
        <w:left w:val="none" w:sz="0" w:space="0" w:color="auto"/>
        <w:bottom w:val="none" w:sz="0" w:space="0" w:color="auto"/>
        <w:right w:val="none" w:sz="0" w:space="0" w:color="auto"/>
      </w:divBdr>
    </w:div>
    <w:div w:id="1204439998">
      <w:bodyDiv w:val="1"/>
      <w:marLeft w:val="0"/>
      <w:marRight w:val="0"/>
      <w:marTop w:val="0"/>
      <w:marBottom w:val="0"/>
      <w:divBdr>
        <w:top w:val="none" w:sz="0" w:space="0" w:color="auto"/>
        <w:left w:val="none" w:sz="0" w:space="0" w:color="auto"/>
        <w:bottom w:val="none" w:sz="0" w:space="0" w:color="auto"/>
        <w:right w:val="none" w:sz="0" w:space="0" w:color="auto"/>
      </w:divBdr>
    </w:div>
    <w:div w:id="1432704668">
      <w:bodyDiv w:val="1"/>
      <w:marLeft w:val="0"/>
      <w:marRight w:val="0"/>
      <w:marTop w:val="0"/>
      <w:marBottom w:val="0"/>
      <w:divBdr>
        <w:top w:val="none" w:sz="0" w:space="0" w:color="auto"/>
        <w:left w:val="none" w:sz="0" w:space="0" w:color="auto"/>
        <w:bottom w:val="none" w:sz="0" w:space="0" w:color="auto"/>
        <w:right w:val="none" w:sz="0" w:space="0" w:color="auto"/>
      </w:divBdr>
    </w:div>
    <w:div w:id="1457328740">
      <w:bodyDiv w:val="1"/>
      <w:marLeft w:val="0"/>
      <w:marRight w:val="0"/>
      <w:marTop w:val="0"/>
      <w:marBottom w:val="0"/>
      <w:divBdr>
        <w:top w:val="none" w:sz="0" w:space="0" w:color="auto"/>
        <w:left w:val="none" w:sz="0" w:space="0" w:color="auto"/>
        <w:bottom w:val="none" w:sz="0" w:space="0" w:color="auto"/>
        <w:right w:val="none" w:sz="0" w:space="0" w:color="auto"/>
      </w:divBdr>
    </w:div>
    <w:div w:id="1468820325">
      <w:bodyDiv w:val="1"/>
      <w:marLeft w:val="0"/>
      <w:marRight w:val="0"/>
      <w:marTop w:val="0"/>
      <w:marBottom w:val="0"/>
      <w:divBdr>
        <w:top w:val="none" w:sz="0" w:space="0" w:color="auto"/>
        <w:left w:val="none" w:sz="0" w:space="0" w:color="auto"/>
        <w:bottom w:val="none" w:sz="0" w:space="0" w:color="auto"/>
        <w:right w:val="none" w:sz="0" w:space="0" w:color="auto"/>
      </w:divBdr>
    </w:div>
    <w:div w:id="1626811609">
      <w:bodyDiv w:val="1"/>
      <w:marLeft w:val="0"/>
      <w:marRight w:val="0"/>
      <w:marTop w:val="0"/>
      <w:marBottom w:val="0"/>
      <w:divBdr>
        <w:top w:val="none" w:sz="0" w:space="0" w:color="auto"/>
        <w:left w:val="none" w:sz="0" w:space="0" w:color="auto"/>
        <w:bottom w:val="none" w:sz="0" w:space="0" w:color="auto"/>
        <w:right w:val="none" w:sz="0" w:space="0" w:color="auto"/>
      </w:divBdr>
      <w:divsChild>
        <w:div w:id="1408460072">
          <w:marLeft w:val="0"/>
          <w:marRight w:val="0"/>
          <w:marTop w:val="0"/>
          <w:marBottom w:val="0"/>
          <w:divBdr>
            <w:top w:val="none" w:sz="0" w:space="0" w:color="auto"/>
            <w:left w:val="none" w:sz="0" w:space="0" w:color="auto"/>
            <w:bottom w:val="none" w:sz="0" w:space="0" w:color="auto"/>
            <w:right w:val="none" w:sz="0" w:space="0" w:color="auto"/>
          </w:divBdr>
          <w:divsChild>
            <w:div w:id="1326320873">
              <w:marLeft w:val="0"/>
              <w:marRight w:val="0"/>
              <w:marTop w:val="0"/>
              <w:marBottom w:val="0"/>
              <w:divBdr>
                <w:top w:val="none" w:sz="0" w:space="0" w:color="auto"/>
                <w:left w:val="none" w:sz="0" w:space="0" w:color="auto"/>
                <w:bottom w:val="none" w:sz="0" w:space="0" w:color="auto"/>
                <w:right w:val="none" w:sz="0" w:space="0" w:color="auto"/>
              </w:divBdr>
              <w:divsChild>
                <w:div w:id="1291789214">
                  <w:marLeft w:val="0"/>
                  <w:marRight w:val="0"/>
                  <w:marTop w:val="0"/>
                  <w:marBottom w:val="0"/>
                  <w:divBdr>
                    <w:top w:val="none" w:sz="0" w:space="0" w:color="auto"/>
                    <w:left w:val="none" w:sz="0" w:space="0" w:color="auto"/>
                    <w:bottom w:val="none" w:sz="0" w:space="0" w:color="auto"/>
                    <w:right w:val="none" w:sz="0" w:space="0" w:color="auto"/>
                  </w:divBdr>
                </w:div>
                <w:div w:id="10250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22216">
      <w:bodyDiv w:val="1"/>
      <w:marLeft w:val="0"/>
      <w:marRight w:val="0"/>
      <w:marTop w:val="0"/>
      <w:marBottom w:val="0"/>
      <w:divBdr>
        <w:top w:val="none" w:sz="0" w:space="0" w:color="auto"/>
        <w:left w:val="none" w:sz="0" w:space="0" w:color="auto"/>
        <w:bottom w:val="none" w:sz="0" w:space="0" w:color="auto"/>
        <w:right w:val="none" w:sz="0" w:space="0" w:color="auto"/>
      </w:divBdr>
    </w:div>
    <w:div w:id="1672879176">
      <w:bodyDiv w:val="1"/>
      <w:marLeft w:val="0"/>
      <w:marRight w:val="0"/>
      <w:marTop w:val="0"/>
      <w:marBottom w:val="0"/>
      <w:divBdr>
        <w:top w:val="none" w:sz="0" w:space="0" w:color="auto"/>
        <w:left w:val="none" w:sz="0" w:space="0" w:color="auto"/>
        <w:bottom w:val="none" w:sz="0" w:space="0" w:color="auto"/>
        <w:right w:val="none" w:sz="0" w:space="0" w:color="auto"/>
      </w:divBdr>
    </w:div>
    <w:div w:id="1950432805">
      <w:bodyDiv w:val="1"/>
      <w:marLeft w:val="0"/>
      <w:marRight w:val="0"/>
      <w:marTop w:val="0"/>
      <w:marBottom w:val="0"/>
      <w:divBdr>
        <w:top w:val="none" w:sz="0" w:space="0" w:color="auto"/>
        <w:left w:val="none" w:sz="0" w:space="0" w:color="auto"/>
        <w:bottom w:val="none" w:sz="0" w:space="0" w:color="auto"/>
        <w:right w:val="none" w:sz="0" w:space="0" w:color="auto"/>
      </w:divBdr>
    </w:div>
    <w:div w:id="2031956392">
      <w:bodyDiv w:val="1"/>
      <w:marLeft w:val="0"/>
      <w:marRight w:val="0"/>
      <w:marTop w:val="0"/>
      <w:marBottom w:val="0"/>
      <w:divBdr>
        <w:top w:val="none" w:sz="0" w:space="0" w:color="auto"/>
        <w:left w:val="none" w:sz="0" w:space="0" w:color="auto"/>
        <w:bottom w:val="none" w:sz="0" w:space="0" w:color="auto"/>
        <w:right w:val="none" w:sz="0" w:space="0" w:color="auto"/>
      </w:divBdr>
    </w:div>
    <w:div w:id="2060858548">
      <w:bodyDiv w:val="1"/>
      <w:marLeft w:val="0"/>
      <w:marRight w:val="0"/>
      <w:marTop w:val="0"/>
      <w:marBottom w:val="0"/>
      <w:divBdr>
        <w:top w:val="none" w:sz="0" w:space="0" w:color="auto"/>
        <w:left w:val="none" w:sz="0" w:space="0" w:color="auto"/>
        <w:bottom w:val="none" w:sz="0" w:space="0" w:color="auto"/>
        <w:right w:val="none" w:sz="0" w:space="0" w:color="auto"/>
      </w:divBdr>
    </w:div>
    <w:div w:id="2062972131">
      <w:bodyDiv w:val="1"/>
      <w:marLeft w:val="0"/>
      <w:marRight w:val="0"/>
      <w:marTop w:val="0"/>
      <w:marBottom w:val="0"/>
      <w:divBdr>
        <w:top w:val="none" w:sz="0" w:space="0" w:color="auto"/>
        <w:left w:val="none" w:sz="0" w:space="0" w:color="auto"/>
        <w:bottom w:val="none" w:sz="0" w:space="0" w:color="auto"/>
        <w:right w:val="none" w:sz="0" w:space="0" w:color="auto"/>
      </w:divBdr>
    </w:div>
    <w:div w:id="206348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B979A-4FCF-4C71-82A8-752A40D19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769</TotalTime>
  <Pages>14</Pages>
  <Words>4727</Words>
  <Characters>26947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ANNUAL GOVERNANCE STATEMENT</vt:lpstr>
    </vt:vector>
  </TitlesOfParts>
  <Company>Lancashire County Council</Company>
  <LinksUpToDate>false</LinksUpToDate>
  <CharactersWithSpaces>31611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GOVERNANCE STATEMENT</dc:title>
  <dc:creator>Jones, Roy</dc:creator>
  <cp:lastModifiedBy>Harbison, Garth</cp:lastModifiedBy>
  <cp:revision>90</cp:revision>
  <cp:lastPrinted>2015-04-02T13:17:00Z</cp:lastPrinted>
  <dcterms:created xsi:type="dcterms:W3CDTF">2015-03-18T09:55:00Z</dcterms:created>
  <dcterms:modified xsi:type="dcterms:W3CDTF">2015-04-09T16:17:00Z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-374345634</vt:i4>
  </property>
</Properties>
</file>